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B0E" w:rsidRPr="00EF7B0E" w:rsidRDefault="00EF7B0E" w:rsidP="008853C5">
      <w:pPr>
        <w:jc w:val="center"/>
        <w:rPr>
          <w:b/>
          <w:sz w:val="10"/>
          <w:szCs w:val="10"/>
        </w:rPr>
      </w:pPr>
    </w:p>
    <w:p w:rsidR="0015380A" w:rsidRDefault="00B61C32" w:rsidP="00A004C3">
      <w:pPr>
        <w:ind w:left="360"/>
        <w:rPr>
          <w:b/>
        </w:rPr>
      </w:pPr>
      <w:r>
        <w:rPr>
          <w:b/>
        </w:rPr>
        <w:t xml:space="preserve">     </w:t>
      </w:r>
      <w:r w:rsidR="0015380A">
        <w:rPr>
          <w:b/>
        </w:rPr>
        <w:t xml:space="preserve">Title of the Project: </w:t>
      </w:r>
      <w:r w:rsidRPr="00445AD2">
        <w:rPr>
          <w:rFonts w:ascii="Arial" w:hAnsi="Arial" w:cs="Arial"/>
          <w:b/>
          <w:bCs/>
          <w:u w:val="single"/>
        </w:rPr>
        <w:fldChar w:fldCharType="begin">
          <w:ffData>
            <w:name w:val="Text1"/>
            <w:enabled/>
            <w:calcOnExit w:val="0"/>
            <w:textInput/>
          </w:ffData>
        </w:fldChar>
      </w:r>
      <w:r w:rsidRPr="00445AD2">
        <w:rPr>
          <w:rFonts w:ascii="Arial" w:hAnsi="Arial" w:cs="Arial"/>
          <w:b/>
          <w:bCs/>
          <w:u w:val="single"/>
        </w:rPr>
        <w:instrText xml:space="preserve"> FORMTEXT </w:instrText>
      </w:r>
      <w:r w:rsidRPr="00445AD2">
        <w:rPr>
          <w:rFonts w:ascii="Arial" w:hAnsi="Arial" w:cs="Arial"/>
          <w:b/>
          <w:bCs/>
          <w:u w:val="single"/>
        </w:rPr>
      </w:r>
      <w:r w:rsidRPr="00445AD2">
        <w:rPr>
          <w:rFonts w:ascii="Arial" w:hAnsi="Arial" w:cs="Arial"/>
          <w:b/>
          <w:bCs/>
          <w:u w:val="single"/>
        </w:rPr>
        <w:fldChar w:fldCharType="separate"/>
      </w:r>
      <w:bookmarkStart w:id="0" w:name="_GoBack"/>
      <w:r w:rsidRPr="00445AD2">
        <w:rPr>
          <w:rFonts w:ascii="Arial" w:hAnsi="Arial" w:cs="Arial"/>
          <w:b/>
          <w:bCs/>
          <w:noProof/>
          <w:u w:val="single"/>
        </w:rPr>
        <w:t> </w:t>
      </w:r>
      <w:r w:rsidRPr="00445AD2">
        <w:rPr>
          <w:rFonts w:ascii="Arial" w:hAnsi="Arial" w:cs="Arial"/>
          <w:b/>
          <w:bCs/>
          <w:noProof/>
          <w:u w:val="single"/>
        </w:rPr>
        <w:t> </w:t>
      </w:r>
      <w:r w:rsidRPr="00445AD2">
        <w:rPr>
          <w:rFonts w:ascii="Arial" w:hAnsi="Arial" w:cs="Arial"/>
          <w:b/>
          <w:bCs/>
          <w:noProof/>
          <w:u w:val="single"/>
        </w:rPr>
        <w:t> </w:t>
      </w:r>
      <w:r w:rsidRPr="00445AD2">
        <w:rPr>
          <w:rFonts w:ascii="Arial" w:hAnsi="Arial" w:cs="Arial"/>
          <w:b/>
          <w:bCs/>
          <w:noProof/>
          <w:u w:val="single"/>
        </w:rPr>
        <w:t> </w:t>
      </w:r>
      <w:r w:rsidRPr="00445AD2">
        <w:rPr>
          <w:rFonts w:ascii="Arial" w:hAnsi="Arial" w:cs="Arial"/>
          <w:b/>
          <w:bCs/>
          <w:noProof/>
          <w:u w:val="single"/>
        </w:rPr>
        <w:t> </w:t>
      </w:r>
      <w:bookmarkEnd w:id="0"/>
      <w:r w:rsidRPr="00445AD2">
        <w:rPr>
          <w:rFonts w:ascii="Arial" w:hAnsi="Arial" w:cs="Arial"/>
          <w:b/>
          <w:bCs/>
          <w:u w:val="single"/>
        </w:rPr>
        <w:fldChar w:fldCharType="end"/>
      </w:r>
    </w:p>
    <w:p w:rsidR="0094676C" w:rsidRPr="00EF7B0E" w:rsidRDefault="0094676C" w:rsidP="00A004C3">
      <w:pPr>
        <w:ind w:left="360"/>
        <w:jc w:val="center"/>
        <w:rPr>
          <w:b/>
          <w:sz w:val="16"/>
          <w:szCs w:val="16"/>
        </w:rPr>
      </w:pPr>
    </w:p>
    <w:p w:rsidR="0094676C" w:rsidRPr="00445AD2" w:rsidRDefault="00A004C3" w:rsidP="00A004C3">
      <w:pPr>
        <w:rPr>
          <w:b/>
          <w:u w:val="single"/>
        </w:rPr>
      </w:pPr>
      <w:r>
        <w:rPr>
          <w:b/>
        </w:rPr>
        <w:t xml:space="preserve">            </w:t>
      </w:r>
      <w:r w:rsidR="00FF3AE0">
        <w:rPr>
          <w:b/>
        </w:rPr>
        <w:t>Project</w:t>
      </w:r>
      <w:r w:rsidR="00154E8C">
        <w:rPr>
          <w:b/>
        </w:rPr>
        <w:t xml:space="preserve"> Leader</w:t>
      </w:r>
      <w:r w:rsidR="0094676C">
        <w:rPr>
          <w:b/>
        </w:rPr>
        <w:t xml:space="preserve">: </w:t>
      </w:r>
      <w:r w:rsidR="00B61C32" w:rsidRPr="00445AD2">
        <w:rPr>
          <w:rFonts w:ascii="Arial" w:hAnsi="Arial" w:cs="Arial"/>
          <w:b/>
          <w:bCs/>
          <w:u w:val="single"/>
        </w:rPr>
        <w:fldChar w:fldCharType="begin">
          <w:ffData>
            <w:name w:val="Text1"/>
            <w:enabled/>
            <w:calcOnExit w:val="0"/>
            <w:textInput/>
          </w:ffData>
        </w:fldChar>
      </w:r>
      <w:r w:rsidR="00B61C32" w:rsidRPr="00445AD2">
        <w:rPr>
          <w:rFonts w:ascii="Arial" w:hAnsi="Arial" w:cs="Arial"/>
          <w:b/>
          <w:bCs/>
          <w:u w:val="single"/>
        </w:rPr>
        <w:instrText xml:space="preserve"> FORMTEXT </w:instrText>
      </w:r>
      <w:r w:rsidR="00B61C32" w:rsidRPr="00445AD2">
        <w:rPr>
          <w:rFonts w:ascii="Arial" w:hAnsi="Arial" w:cs="Arial"/>
          <w:b/>
          <w:bCs/>
          <w:u w:val="single"/>
        </w:rPr>
      </w:r>
      <w:r w:rsidR="00B61C32" w:rsidRPr="00445AD2">
        <w:rPr>
          <w:rFonts w:ascii="Arial" w:hAnsi="Arial" w:cs="Arial"/>
          <w:b/>
          <w:bCs/>
          <w:u w:val="single"/>
        </w:rPr>
        <w:fldChar w:fldCharType="separate"/>
      </w:r>
      <w:r w:rsidR="00B61C32" w:rsidRPr="00445AD2">
        <w:rPr>
          <w:rFonts w:ascii="Arial" w:hAnsi="Arial" w:cs="Arial"/>
          <w:b/>
          <w:bCs/>
          <w:noProof/>
          <w:u w:val="single"/>
        </w:rPr>
        <w:t> </w:t>
      </w:r>
      <w:r w:rsidR="00B61C32" w:rsidRPr="00445AD2">
        <w:rPr>
          <w:rFonts w:ascii="Arial" w:hAnsi="Arial" w:cs="Arial"/>
          <w:b/>
          <w:bCs/>
          <w:noProof/>
          <w:u w:val="single"/>
        </w:rPr>
        <w:t> </w:t>
      </w:r>
      <w:r w:rsidR="00B61C32" w:rsidRPr="00445AD2">
        <w:rPr>
          <w:rFonts w:ascii="Arial" w:hAnsi="Arial" w:cs="Arial"/>
          <w:b/>
          <w:bCs/>
          <w:noProof/>
          <w:u w:val="single"/>
        </w:rPr>
        <w:t> </w:t>
      </w:r>
      <w:r w:rsidR="00B61C32" w:rsidRPr="00445AD2">
        <w:rPr>
          <w:rFonts w:ascii="Arial" w:hAnsi="Arial" w:cs="Arial"/>
          <w:b/>
          <w:bCs/>
          <w:noProof/>
          <w:u w:val="single"/>
        </w:rPr>
        <w:t> </w:t>
      </w:r>
      <w:r w:rsidR="00B61C32" w:rsidRPr="00445AD2">
        <w:rPr>
          <w:rFonts w:ascii="Arial" w:hAnsi="Arial" w:cs="Arial"/>
          <w:b/>
          <w:bCs/>
          <w:noProof/>
          <w:u w:val="single"/>
        </w:rPr>
        <w:t> </w:t>
      </w:r>
      <w:r w:rsidR="00B61C32" w:rsidRPr="00445AD2">
        <w:rPr>
          <w:rFonts w:ascii="Arial" w:hAnsi="Arial" w:cs="Arial"/>
          <w:b/>
          <w:bCs/>
          <w:u w:val="single"/>
        </w:rPr>
        <w:fldChar w:fldCharType="end"/>
      </w:r>
      <w:r w:rsidR="00445AD2" w:rsidRPr="00445AD2">
        <w:rPr>
          <w:rFonts w:ascii="Arial" w:hAnsi="Arial" w:cs="Arial"/>
          <w:b/>
          <w:bCs/>
        </w:rPr>
        <w:t xml:space="preserve">      </w:t>
      </w:r>
      <w:r w:rsidR="0094676C">
        <w:rPr>
          <w:b/>
        </w:rPr>
        <w:t xml:space="preserve">Department: </w:t>
      </w:r>
      <w:r w:rsidR="00B61C32" w:rsidRPr="00445AD2">
        <w:rPr>
          <w:rFonts w:ascii="Arial" w:hAnsi="Arial" w:cs="Arial"/>
          <w:b/>
          <w:bCs/>
          <w:u w:val="single"/>
        </w:rPr>
        <w:fldChar w:fldCharType="begin">
          <w:ffData>
            <w:name w:val="Text1"/>
            <w:enabled/>
            <w:calcOnExit w:val="0"/>
            <w:textInput/>
          </w:ffData>
        </w:fldChar>
      </w:r>
      <w:r w:rsidR="00B61C32" w:rsidRPr="00445AD2">
        <w:rPr>
          <w:rFonts w:ascii="Arial" w:hAnsi="Arial" w:cs="Arial"/>
          <w:b/>
          <w:bCs/>
          <w:u w:val="single"/>
        </w:rPr>
        <w:instrText xml:space="preserve"> FORMTEXT </w:instrText>
      </w:r>
      <w:r w:rsidR="00B61C32" w:rsidRPr="00445AD2">
        <w:rPr>
          <w:rFonts w:ascii="Arial" w:hAnsi="Arial" w:cs="Arial"/>
          <w:b/>
          <w:bCs/>
          <w:u w:val="single"/>
        </w:rPr>
      </w:r>
      <w:r w:rsidR="00B61C32" w:rsidRPr="00445AD2">
        <w:rPr>
          <w:rFonts w:ascii="Arial" w:hAnsi="Arial" w:cs="Arial"/>
          <w:b/>
          <w:bCs/>
          <w:u w:val="single"/>
        </w:rPr>
        <w:fldChar w:fldCharType="separate"/>
      </w:r>
      <w:r w:rsidR="00B61C32" w:rsidRPr="00445AD2">
        <w:rPr>
          <w:rFonts w:ascii="Arial" w:hAnsi="Arial" w:cs="Arial"/>
          <w:b/>
          <w:bCs/>
          <w:noProof/>
          <w:u w:val="single"/>
        </w:rPr>
        <w:t> </w:t>
      </w:r>
      <w:r w:rsidR="00B61C32" w:rsidRPr="00445AD2">
        <w:rPr>
          <w:rFonts w:ascii="Arial" w:hAnsi="Arial" w:cs="Arial"/>
          <w:b/>
          <w:bCs/>
          <w:noProof/>
          <w:u w:val="single"/>
        </w:rPr>
        <w:t> </w:t>
      </w:r>
      <w:r w:rsidR="00B61C32" w:rsidRPr="00445AD2">
        <w:rPr>
          <w:rFonts w:ascii="Arial" w:hAnsi="Arial" w:cs="Arial"/>
          <w:b/>
          <w:bCs/>
          <w:noProof/>
          <w:u w:val="single"/>
        </w:rPr>
        <w:t> </w:t>
      </w:r>
      <w:r w:rsidR="00B61C32" w:rsidRPr="00445AD2">
        <w:rPr>
          <w:rFonts w:ascii="Arial" w:hAnsi="Arial" w:cs="Arial"/>
          <w:b/>
          <w:bCs/>
          <w:noProof/>
          <w:u w:val="single"/>
        </w:rPr>
        <w:t> </w:t>
      </w:r>
      <w:r w:rsidR="00B61C32" w:rsidRPr="00445AD2">
        <w:rPr>
          <w:rFonts w:ascii="Arial" w:hAnsi="Arial" w:cs="Arial"/>
          <w:b/>
          <w:bCs/>
          <w:noProof/>
          <w:u w:val="single"/>
        </w:rPr>
        <w:t> </w:t>
      </w:r>
      <w:r w:rsidR="00B61C32" w:rsidRPr="00445AD2">
        <w:rPr>
          <w:rFonts w:ascii="Arial" w:hAnsi="Arial" w:cs="Arial"/>
          <w:b/>
          <w:bCs/>
          <w:u w:val="single"/>
        </w:rPr>
        <w:fldChar w:fldCharType="end"/>
      </w:r>
      <w:r w:rsidR="00445AD2" w:rsidRPr="00445AD2">
        <w:rPr>
          <w:rFonts w:ascii="Arial" w:hAnsi="Arial" w:cs="Arial"/>
          <w:b/>
          <w:bCs/>
        </w:rPr>
        <w:t xml:space="preserve">     </w:t>
      </w:r>
      <w:r w:rsidR="00445AD2">
        <w:rPr>
          <w:rFonts w:ascii="Arial" w:hAnsi="Arial" w:cs="Arial"/>
          <w:b/>
          <w:bCs/>
        </w:rPr>
        <w:t xml:space="preserve"> </w:t>
      </w:r>
      <w:r w:rsidR="00445AD2" w:rsidRPr="00445AD2">
        <w:rPr>
          <w:rFonts w:cs="Arial"/>
          <w:b/>
          <w:bCs/>
        </w:rPr>
        <w:t xml:space="preserve">Institution:  </w:t>
      </w:r>
      <w:r w:rsidR="00CD5B69">
        <w:rPr>
          <w:rFonts w:cs="Arial"/>
          <w:b/>
          <w:bCs/>
        </w:rPr>
        <w:t xml:space="preserve">        </w:t>
      </w:r>
      <w:r w:rsidR="00445AD2" w:rsidRPr="00597D42">
        <w:rPr>
          <w:rFonts w:ascii="Arial" w:hAnsi="Arial" w:cs="Arial"/>
        </w:rPr>
        <w:fldChar w:fldCharType="begin">
          <w:ffData>
            <w:name w:val="Check137"/>
            <w:enabled/>
            <w:calcOnExit w:val="0"/>
            <w:checkBox>
              <w:sizeAuto/>
              <w:default w:val="0"/>
              <w:checked w:val="0"/>
            </w:checkBox>
          </w:ffData>
        </w:fldChar>
      </w:r>
      <w:r w:rsidR="00445AD2" w:rsidRPr="00597D42">
        <w:rPr>
          <w:rFonts w:ascii="Arial" w:hAnsi="Arial" w:cs="Arial"/>
        </w:rPr>
        <w:instrText xml:space="preserve"> FORMCHECKBOX </w:instrText>
      </w:r>
      <w:r w:rsidR="00843227">
        <w:rPr>
          <w:rFonts w:ascii="Arial" w:hAnsi="Arial" w:cs="Arial"/>
        </w:rPr>
      </w:r>
      <w:r w:rsidR="00843227">
        <w:rPr>
          <w:rFonts w:ascii="Arial" w:hAnsi="Arial" w:cs="Arial"/>
        </w:rPr>
        <w:fldChar w:fldCharType="separate"/>
      </w:r>
      <w:r w:rsidR="00445AD2" w:rsidRPr="00597D42">
        <w:rPr>
          <w:rFonts w:ascii="Arial" w:hAnsi="Arial" w:cs="Arial"/>
        </w:rPr>
        <w:fldChar w:fldCharType="end"/>
      </w:r>
      <w:r w:rsidR="00445AD2">
        <w:rPr>
          <w:rFonts w:ascii="Arial" w:hAnsi="Arial" w:cs="Arial"/>
        </w:rPr>
        <w:t xml:space="preserve">  </w:t>
      </w:r>
      <w:r w:rsidR="00445AD2" w:rsidRPr="00445AD2">
        <w:rPr>
          <w:rFonts w:cs="Arial"/>
        </w:rPr>
        <w:t xml:space="preserve">SJMHS </w:t>
      </w:r>
      <w:r w:rsidR="00445AD2">
        <w:rPr>
          <w:rFonts w:ascii="Arial" w:hAnsi="Arial" w:cs="Arial"/>
        </w:rPr>
        <w:t xml:space="preserve">   </w:t>
      </w:r>
      <w:r w:rsidR="00445AD2" w:rsidRPr="00597D42">
        <w:rPr>
          <w:rFonts w:ascii="Arial" w:hAnsi="Arial" w:cs="Arial"/>
        </w:rPr>
        <w:fldChar w:fldCharType="begin">
          <w:ffData>
            <w:name w:val="Check137"/>
            <w:enabled/>
            <w:calcOnExit w:val="0"/>
            <w:checkBox>
              <w:sizeAuto/>
              <w:default w:val="0"/>
              <w:checked w:val="0"/>
            </w:checkBox>
          </w:ffData>
        </w:fldChar>
      </w:r>
      <w:r w:rsidR="00445AD2" w:rsidRPr="00597D42">
        <w:rPr>
          <w:rFonts w:ascii="Arial" w:hAnsi="Arial" w:cs="Arial"/>
        </w:rPr>
        <w:instrText xml:space="preserve"> FORMCHECKBOX </w:instrText>
      </w:r>
      <w:r w:rsidR="00843227">
        <w:rPr>
          <w:rFonts w:ascii="Arial" w:hAnsi="Arial" w:cs="Arial"/>
        </w:rPr>
      </w:r>
      <w:r w:rsidR="00843227">
        <w:rPr>
          <w:rFonts w:ascii="Arial" w:hAnsi="Arial" w:cs="Arial"/>
        </w:rPr>
        <w:fldChar w:fldCharType="separate"/>
      </w:r>
      <w:r w:rsidR="00445AD2" w:rsidRPr="00597D42">
        <w:rPr>
          <w:rFonts w:ascii="Arial" w:hAnsi="Arial" w:cs="Arial"/>
        </w:rPr>
        <w:fldChar w:fldCharType="end"/>
      </w:r>
      <w:r w:rsidR="00445AD2">
        <w:rPr>
          <w:rFonts w:ascii="Arial" w:hAnsi="Arial" w:cs="Arial"/>
        </w:rPr>
        <w:t xml:space="preserve">  </w:t>
      </w:r>
      <w:r w:rsidR="00445AD2" w:rsidRPr="00445AD2">
        <w:rPr>
          <w:rFonts w:cs="Arial"/>
        </w:rPr>
        <w:t>Other:</w:t>
      </w:r>
      <w:r w:rsidR="00445AD2">
        <w:rPr>
          <w:rFonts w:ascii="Arial" w:hAnsi="Arial" w:cs="Arial"/>
        </w:rPr>
        <w:t xml:space="preserve"> </w:t>
      </w:r>
      <w:r w:rsidR="00445AD2" w:rsidRPr="00445AD2">
        <w:rPr>
          <w:rFonts w:ascii="Arial" w:hAnsi="Arial" w:cs="Arial"/>
          <w:b/>
          <w:bCs/>
          <w:u w:val="single"/>
        </w:rPr>
        <w:fldChar w:fldCharType="begin">
          <w:ffData>
            <w:name w:val="Text1"/>
            <w:enabled/>
            <w:calcOnExit w:val="0"/>
            <w:textInput/>
          </w:ffData>
        </w:fldChar>
      </w:r>
      <w:r w:rsidR="00445AD2" w:rsidRPr="00445AD2">
        <w:rPr>
          <w:rFonts w:ascii="Arial" w:hAnsi="Arial" w:cs="Arial"/>
          <w:b/>
          <w:bCs/>
          <w:u w:val="single"/>
        </w:rPr>
        <w:instrText xml:space="preserve"> FORMTEXT </w:instrText>
      </w:r>
      <w:r w:rsidR="00445AD2" w:rsidRPr="00445AD2">
        <w:rPr>
          <w:rFonts w:ascii="Arial" w:hAnsi="Arial" w:cs="Arial"/>
          <w:b/>
          <w:bCs/>
          <w:u w:val="single"/>
        </w:rPr>
      </w:r>
      <w:r w:rsidR="00445AD2" w:rsidRPr="00445AD2">
        <w:rPr>
          <w:rFonts w:ascii="Arial" w:hAnsi="Arial" w:cs="Arial"/>
          <w:b/>
          <w:bCs/>
          <w:u w:val="single"/>
        </w:rPr>
        <w:fldChar w:fldCharType="separate"/>
      </w:r>
      <w:r w:rsidR="00445AD2" w:rsidRPr="00445AD2">
        <w:rPr>
          <w:rFonts w:ascii="Arial" w:hAnsi="Arial" w:cs="Arial"/>
          <w:b/>
          <w:bCs/>
          <w:noProof/>
          <w:u w:val="single"/>
        </w:rPr>
        <w:t> </w:t>
      </w:r>
      <w:r w:rsidR="00445AD2" w:rsidRPr="00445AD2">
        <w:rPr>
          <w:rFonts w:ascii="Arial" w:hAnsi="Arial" w:cs="Arial"/>
          <w:b/>
          <w:bCs/>
          <w:noProof/>
          <w:u w:val="single"/>
        </w:rPr>
        <w:t> </w:t>
      </w:r>
      <w:r w:rsidR="00445AD2" w:rsidRPr="00445AD2">
        <w:rPr>
          <w:rFonts w:ascii="Arial" w:hAnsi="Arial" w:cs="Arial"/>
          <w:b/>
          <w:bCs/>
          <w:noProof/>
          <w:u w:val="single"/>
        </w:rPr>
        <w:t> </w:t>
      </w:r>
      <w:r w:rsidR="00445AD2" w:rsidRPr="00445AD2">
        <w:rPr>
          <w:rFonts w:ascii="Arial" w:hAnsi="Arial" w:cs="Arial"/>
          <w:b/>
          <w:bCs/>
          <w:noProof/>
          <w:u w:val="single"/>
        </w:rPr>
        <w:t> </w:t>
      </w:r>
      <w:r w:rsidR="00445AD2" w:rsidRPr="00445AD2">
        <w:rPr>
          <w:rFonts w:ascii="Arial" w:hAnsi="Arial" w:cs="Arial"/>
          <w:b/>
          <w:bCs/>
          <w:noProof/>
          <w:u w:val="single"/>
        </w:rPr>
        <w:t> </w:t>
      </w:r>
      <w:r w:rsidR="00445AD2" w:rsidRPr="00445AD2">
        <w:rPr>
          <w:rFonts w:ascii="Arial" w:hAnsi="Arial" w:cs="Arial"/>
          <w:b/>
          <w:bCs/>
          <w:u w:val="single"/>
        </w:rPr>
        <w:fldChar w:fldCharType="end"/>
      </w:r>
    </w:p>
    <w:p w:rsidR="008853C5" w:rsidRDefault="008853C5"/>
    <w:p w:rsidR="00346AF0" w:rsidRPr="0011361D" w:rsidRDefault="00360AE6" w:rsidP="00360AE6">
      <w:pPr>
        <w:rPr>
          <w:sz w:val="16"/>
          <w:szCs w:val="16"/>
        </w:rPr>
      </w:pPr>
      <w:r w:rsidRPr="00904DC3">
        <w:rPr>
          <w:b/>
          <w:u w:val="single"/>
        </w:rPr>
        <w:t xml:space="preserve">This table is intended to </w:t>
      </w:r>
      <w:r w:rsidR="00FF3AE0">
        <w:rPr>
          <w:b/>
          <w:u w:val="single"/>
        </w:rPr>
        <w:t xml:space="preserve">provide a means to self-declare whether a project meets the definition of </w:t>
      </w:r>
      <w:r w:rsidRPr="00904DC3">
        <w:rPr>
          <w:b/>
          <w:u w:val="single"/>
        </w:rPr>
        <w:t xml:space="preserve">quality improvement (QI) </w:t>
      </w:r>
      <w:r w:rsidR="00FF3AE0">
        <w:rPr>
          <w:b/>
          <w:u w:val="single"/>
        </w:rPr>
        <w:t xml:space="preserve">or </w:t>
      </w:r>
      <w:r w:rsidRPr="00904DC3">
        <w:rPr>
          <w:b/>
          <w:u w:val="single"/>
        </w:rPr>
        <w:t>clinical research activities</w:t>
      </w:r>
      <w:r w:rsidRPr="00A004C3">
        <w:rPr>
          <w:b/>
        </w:rPr>
        <w:t>.</w:t>
      </w:r>
      <w:r w:rsidR="00FF3AE0" w:rsidRPr="00A004C3">
        <w:rPr>
          <w:b/>
        </w:rPr>
        <w:t xml:space="preserve">  </w:t>
      </w:r>
      <w:r w:rsidRPr="00A004C3">
        <w:t xml:space="preserve">For each item, choose the column to which the project most likely relates- QI or Research. You may only choose ONE answer. </w:t>
      </w:r>
      <w:r w:rsidR="00F945F2" w:rsidRPr="00A004C3">
        <w:t>Indicate N</w:t>
      </w:r>
      <w:r w:rsidR="00445AD2" w:rsidRPr="00A004C3">
        <w:t>/</w:t>
      </w:r>
      <w:r w:rsidR="00F945F2" w:rsidRPr="00A004C3">
        <w:t>A for those sections that do not apply.</w:t>
      </w:r>
      <w:r w:rsidR="00F945F2">
        <w:rPr>
          <w:b/>
        </w:rPr>
        <w:t xml:space="preserve"> </w:t>
      </w:r>
      <w:r w:rsidR="00676785">
        <w:rPr>
          <w:b/>
        </w:rPr>
        <w:t xml:space="preserve"> </w:t>
      </w:r>
    </w:p>
    <w:tbl>
      <w:tblPr>
        <w:tblStyle w:val="TableGrid"/>
        <w:tblW w:w="0" w:type="auto"/>
        <w:tblLook w:val="04A0" w:firstRow="1" w:lastRow="0" w:firstColumn="1" w:lastColumn="0" w:noHBand="0" w:noVBand="1"/>
      </w:tblPr>
      <w:tblGrid>
        <w:gridCol w:w="1301"/>
        <w:gridCol w:w="5827"/>
        <w:gridCol w:w="7470"/>
      </w:tblGrid>
      <w:tr w:rsidR="00346AF0" w:rsidTr="00B96F8C">
        <w:tc>
          <w:tcPr>
            <w:tcW w:w="1301" w:type="dxa"/>
            <w:shd w:val="clear" w:color="auto" w:fill="92D050"/>
          </w:tcPr>
          <w:p w:rsidR="00346AF0" w:rsidRPr="0050536F" w:rsidRDefault="00346AF0" w:rsidP="00445AD2">
            <w:pPr>
              <w:jc w:val="center"/>
              <w:rPr>
                <w:b/>
              </w:rPr>
            </w:pPr>
            <w:r w:rsidRPr="0050536F">
              <w:rPr>
                <w:b/>
              </w:rPr>
              <w:t>Attribute</w:t>
            </w:r>
          </w:p>
        </w:tc>
        <w:tc>
          <w:tcPr>
            <w:tcW w:w="5827" w:type="dxa"/>
            <w:shd w:val="clear" w:color="auto" w:fill="92D050"/>
          </w:tcPr>
          <w:p w:rsidR="00346AF0" w:rsidRPr="0050536F" w:rsidRDefault="00346AF0" w:rsidP="00445AD2">
            <w:pPr>
              <w:jc w:val="center"/>
              <w:rPr>
                <w:b/>
              </w:rPr>
            </w:pPr>
            <w:r w:rsidRPr="0050536F">
              <w:rPr>
                <w:b/>
              </w:rPr>
              <w:t>Quality Improvement</w:t>
            </w:r>
          </w:p>
        </w:tc>
        <w:tc>
          <w:tcPr>
            <w:tcW w:w="7470" w:type="dxa"/>
            <w:shd w:val="clear" w:color="auto" w:fill="92D050"/>
          </w:tcPr>
          <w:p w:rsidR="00346AF0" w:rsidRPr="0050536F" w:rsidRDefault="00346AF0" w:rsidP="00445AD2">
            <w:pPr>
              <w:jc w:val="center"/>
              <w:rPr>
                <w:b/>
              </w:rPr>
            </w:pPr>
            <w:r w:rsidRPr="0050536F">
              <w:rPr>
                <w:b/>
              </w:rPr>
              <w:t xml:space="preserve">Research with Human </w:t>
            </w:r>
            <w:r w:rsidR="00445AD2">
              <w:rPr>
                <w:b/>
              </w:rPr>
              <w:t>Participant</w:t>
            </w:r>
            <w:r w:rsidRPr="0050536F">
              <w:rPr>
                <w:b/>
              </w:rPr>
              <w:t>s</w:t>
            </w:r>
          </w:p>
        </w:tc>
      </w:tr>
      <w:tr w:rsidR="001E141B" w:rsidTr="00FB7182">
        <w:tc>
          <w:tcPr>
            <w:tcW w:w="14598" w:type="dxa"/>
            <w:gridSpan w:val="3"/>
          </w:tcPr>
          <w:p w:rsidR="001E141B" w:rsidRPr="0050536F" w:rsidRDefault="001E141B" w:rsidP="00360AE6">
            <w:pPr>
              <w:rPr>
                <w:b/>
              </w:rPr>
            </w:pPr>
          </w:p>
        </w:tc>
      </w:tr>
      <w:tr w:rsidR="00A004C3" w:rsidTr="00B96F8C">
        <w:tc>
          <w:tcPr>
            <w:tcW w:w="1301" w:type="dxa"/>
            <w:vMerge w:val="restart"/>
          </w:tcPr>
          <w:p w:rsidR="00A004C3" w:rsidRPr="0050536F" w:rsidRDefault="00A004C3" w:rsidP="00360AE6">
            <w:pPr>
              <w:rPr>
                <w:b/>
              </w:rPr>
            </w:pPr>
            <w:r w:rsidRPr="0050536F">
              <w:rPr>
                <w:b/>
              </w:rPr>
              <w:t>Intent and Background</w:t>
            </w:r>
          </w:p>
        </w:tc>
        <w:tc>
          <w:tcPr>
            <w:tcW w:w="5827" w:type="dxa"/>
          </w:tcPr>
          <w:p w:rsidR="00A004C3" w:rsidRDefault="00A004C3" w:rsidP="00A004C3">
            <w:pPr>
              <w:ind w:left="432" w:hanging="432"/>
            </w:pPr>
            <w:r w:rsidRPr="00597D42">
              <w:rPr>
                <w:rFonts w:ascii="Arial" w:hAnsi="Arial" w:cs="Arial"/>
              </w:rPr>
              <w:fldChar w:fldCharType="begin">
                <w:ffData>
                  <w:name w:val="Check137"/>
                  <w:enabled/>
                  <w:calcOnExit w:val="0"/>
                  <w:checkBox>
                    <w:sizeAuto/>
                    <w:default w:val="0"/>
                    <w:checked w:val="0"/>
                  </w:checkBox>
                </w:ffData>
              </w:fldChar>
            </w:r>
            <w:r w:rsidRPr="00597D42">
              <w:rPr>
                <w:rFonts w:ascii="Arial" w:hAnsi="Arial" w:cs="Arial"/>
              </w:rPr>
              <w:instrText xml:space="preserve"> FORMCHECKBOX </w:instrText>
            </w:r>
            <w:r w:rsidR="00843227">
              <w:rPr>
                <w:rFonts w:ascii="Arial" w:hAnsi="Arial" w:cs="Arial"/>
              </w:rPr>
            </w:r>
            <w:r w:rsidR="00843227">
              <w:rPr>
                <w:rFonts w:ascii="Arial" w:hAnsi="Arial" w:cs="Arial"/>
              </w:rPr>
              <w:fldChar w:fldCharType="separate"/>
            </w:r>
            <w:r w:rsidRPr="00597D42">
              <w:rPr>
                <w:rFonts w:ascii="Arial" w:hAnsi="Arial" w:cs="Arial"/>
              </w:rPr>
              <w:fldChar w:fldCharType="end"/>
            </w:r>
            <w:r>
              <w:t xml:space="preserve">    Describes the nature and severity of a specific performance gap</w:t>
            </w:r>
          </w:p>
        </w:tc>
        <w:tc>
          <w:tcPr>
            <w:tcW w:w="7470" w:type="dxa"/>
          </w:tcPr>
          <w:p w:rsidR="00A004C3" w:rsidRDefault="00A004C3" w:rsidP="00A004C3">
            <w:pPr>
              <w:ind w:left="342" w:hanging="342"/>
            </w:pPr>
            <w:r w:rsidRPr="00597D42">
              <w:rPr>
                <w:rFonts w:ascii="Arial" w:hAnsi="Arial" w:cs="Arial"/>
              </w:rPr>
              <w:fldChar w:fldCharType="begin">
                <w:ffData>
                  <w:name w:val="Check137"/>
                  <w:enabled/>
                  <w:calcOnExit w:val="0"/>
                  <w:checkBox>
                    <w:sizeAuto/>
                    <w:default w:val="0"/>
                    <w:checked w:val="0"/>
                  </w:checkBox>
                </w:ffData>
              </w:fldChar>
            </w:r>
            <w:r w:rsidRPr="00597D42">
              <w:rPr>
                <w:rFonts w:ascii="Arial" w:hAnsi="Arial" w:cs="Arial"/>
              </w:rPr>
              <w:instrText xml:space="preserve"> FORMCHECKBOX </w:instrText>
            </w:r>
            <w:r w:rsidR="00843227">
              <w:rPr>
                <w:rFonts w:ascii="Arial" w:hAnsi="Arial" w:cs="Arial"/>
              </w:rPr>
            </w:r>
            <w:r w:rsidR="00843227">
              <w:rPr>
                <w:rFonts w:ascii="Arial" w:hAnsi="Arial" w:cs="Arial"/>
              </w:rPr>
              <w:fldChar w:fldCharType="separate"/>
            </w:r>
            <w:r w:rsidRPr="00597D42">
              <w:rPr>
                <w:rFonts w:ascii="Arial" w:hAnsi="Arial" w:cs="Arial"/>
              </w:rPr>
              <w:fldChar w:fldCharType="end"/>
            </w:r>
            <w:r>
              <w:t xml:space="preserve">  Identifies a specific deficit in scientific knowledge from the literature</w:t>
            </w:r>
          </w:p>
        </w:tc>
      </w:tr>
      <w:tr w:rsidR="00A004C3" w:rsidTr="00B96F8C">
        <w:tc>
          <w:tcPr>
            <w:tcW w:w="1301" w:type="dxa"/>
            <w:vMerge/>
          </w:tcPr>
          <w:p w:rsidR="00A004C3" w:rsidRPr="0050536F" w:rsidRDefault="00A004C3" w:rsidP="00360AE6">
            <w:pPr>
              <w:rPr>
                <w:b/>
              </w:rPr>
            </w:pPr>
          </w:p>
        </w:tc>
        <w:tc>
          <w:tcPr>
            <w:tcW w:w="5827" w:type="dxa"/>
          </w:tcPr>
          <w:p w:rsidR="00A004C3" w:rsidRDefault="00A004C3" w:rsidP="00A004C3">
            <w:pPr>
              <w:ind w:left="432" w:hanging="432"/>
            </w:pPr>
            <w:r w:rsidRPr="00597D42">
              <w:rPr>
                <w:rFonts w:ascii="Arial" w:hAnsi="Arial" w:cs="Arial"/>
              </w:rPr>
              <w:fldChar w:fldCharType="begin">
                <w:ffData>
                  <w:name w:val="Check137"/>
                  <w:enabled/>
                  <w:calcOnExit w:val="0"/>
                  <w:checkBox>
                    <w:sizeAuto/>
                    <w:default w:val="0"/>
                    <w:checked w:val="0"/>
                  </w:checkBox>
                </w:ffData>
              </w:fldChar>
            </w:r>
            <w:r w:rsidRPr="00597D42">
              <w:rPr>
                <w:rFonts w:ascii="Arial" w:hAnsi="Arial" w:cs="Arial"/>
              </w:rPr>
              <w:instrText xml:space="preserve"> FORMCHECKBOX </w:instrText>
            </w:r>
            <w:r w:rsidR="00843227">
              <w:rPr>
                <w:rFonts w:ascii="Arial" w:hAnsi="Arial" w:cs="Arial"/>
              </w:rPr>
            </w:r>
            <w:r w:rsidR="00843227">
              <w:rPr>
                <w:rFonts w:ascii="Arial" w:hAnsi="Arial" w:cs="Arial"/>
              </w:rPr>
              <w:fldChar w:fldCharType="separate"/>
            </w:r>
            <w:r w:rsidRPr="00597D42">
              <w:rPr>
                <w:rFonts w:ascii="Arial" w:hAnsi="Arial" w:cs="Arial"/>
              </w:rPr>
              <w:fldChar w:fldCharType="end"/>
            </w:r>
            <w:r>
              <w:t xml:space="preserve">    Focus is to improve a specific aspect of health or health care delivery that is currently NOT consistently and appropriately being implemented at this site (may be as a result of HCAHPS, Culture of Safety, Engagement Surveys)</w:t>
            </w:r>
          </w:p>
        </w:tc>
        <w:tc>
          <w:tcPr>
            <w:tcW w:w="7470" w:type="dxa"/>
          </w:tcPr>
          <w:p w:rsidR="00A004C3" w:rsidRDefault="00A004C3" w:rsidP="00A004C3">
            <w:pPr>
              <w:ind w:left="342" w:hanging="342"/>
            </w:pPr>
            <w:r w:rsidRPr="00597D42">
              <w:rPr>
                <w:rFonts w:ascii="Arial" w:hAnsi="Arial" w:cs="Arial"/>
              </w:rPr>
              <w:fldChar w:fldCharType="begin">
                <w:ffData>
                  <w:name w:val="Check137"/>
                  <w:enabled/>
                  <w:calcOnExit w:val="0"/>
                  <w:checkBox>
                    <w:sizeAuto/>
                    <w:default w:val="0"/>
                    <w:checked w:val="0"/>
                  </w:checkBox>
                </w:ffData>
              </w:fldChar>
            </w:r>
            <w:r w:rsidRPr="00597D42">
              <w:rPr>
                <w:rFonts w:ascii="Arial" w:hAnsi="Arial" w:cs="Arial"/>
              </w:rPr>
              <w:instrText xml:space="preserve"> FORMCHECKBOX </w:instrText>
            </w:r>
            <w:r w:rsidR="00843227">
              <w:rPr>
                <w:rFonts w:ascii="Arial" w:hAnsi="Arial" w:cs="Arial"/>
              </w:rPr>
            </w:r>
            <w:r w:rsidR="00843227">
              <w:rPr>
                <w:rFonts w:ascii="Arial" w:hAnsi="Arial" w:cs="Arial"/>
              </w:rPr>
              <w:fldChar w:fldCharType="separate"/>
            </w:r>
            <w:r w:rsidRPr="00597D42">
              <w:rPr>
                <w:rFonts w:ascii="Arial" w:hAnsi="Arial" w:cs="Arial"/>
              </w:rPr>
              <w:fldChar w:fldCharType="end"/>
            </w:r>
            <w:r>
              <w:t xml:space="preserve">  Proposes to address or identify specific hypotheses in order to develop new knowledge or advance existing knowledge</w:t>
            </w:r>
          </w:p>
        </w:tc>
      </w:tr>
      <w:tr w:rsidR="001E141B" w:rsidTr="00B96F8C">
        <w:trPr>
          <w:trHeight w:val="152"/>
        </w:trPr>
        <w:tc>
          <w:tcPr>
            <w:tcW w:w="14598" w:type="dxa"/>
            <w:gridSpan w:val="3"/>
          </w:tcPr>
          <w:p w:rsidR="001E141B" w:rsidRPr="0050536F" w:rsidRDefault="001E141B" w:rsidP="00360AE6">
            <w:pPr>
              <w:rPr>
                <w:b/>
              </w:rPr>
            </w:pPr>
          </w:p>
        </w:tc>
      </w:tr>
      <w:tr w:rsidR="00A004C3" w:rsidTr="00B96F8C">
        <w:tc>
          <w:tcPr>
            <w:tcW w:w="1301" w:type="dxa"/>
            <w:vMerge w:val="restart"/>
          </w:tcPr>
          <w:p w:rsidR="00A004C3" w:rsidRPr="0050536F" w:rsidRDefault="00A004C3" w:rsidP="00360AE6">
            <w:pPr>
              <w:rPr>
                <w:b/>
              </w:rPr>
            </w:pPr>
            <w:r w:rsidRPr="0050536F">
              <w:rPr>
                <w:b/>
              </w:rPr>
              <w:t>Methods</w:t>
            </w:r>
          </w:p>
        </w:tc>
        <w:tc>
          <w:tcPr>
            <w:tcW w:w="5827" w:type="dxa"/>
          </w:tcPr>
          <w:p w:rsidR="00A004C3" w:rsidRDefault="00A004C3" w:rsidP="00A004C3">
            <w:pPr>
              <w:ind w:left="432" w:hanging="432"/>
            </w:pPr>
            <w:r w:rsidRPr="00597D42">
              <w:rPr>
                <w:rFonts w:ascii="Arial" w:hAnsi="Arial" w:cs="Arial"/>
              </w:rPr>
              <w:fldChar w:fldCharType="begin">
                <w:ffData>
                  <w:name w:val="Check137"/>
                  <w:enabled/>
                  <w:calcOnExit w:val="0"/>
                  <w:checkBox>
                    <w:sizeAuto/>
                    <w:default w:val="0"/>
                    <w:checked w:val="0"/>
                  </w:checkBox>
                </w:ffData>
              </w:fldChar>
            </w:r>
            <w:r w:rsidRPr="00597D42">
              <w:rPr>
                <w:rFonts w:ascii="Arial" w:hAnsi="Arial" w:cs="Arial"/>
              </w:rPr>
              <w:instrText xml:space="preserve"> FORMCHECKBOX </w:instrText>
            </w:r>
            <w:r w:rsidR="00843227">
              <w:rPr>
                <w:rFonts w:ascii="Arial" w:hAnsi="Arial" w:cs="Arial"/>
              </w:rPr>
            </w:r>
            <w:r w:rsidR="00843227">
              <w:rPr>
                <w:rFonts w:ascii="Arial" w:hAnsi="Arial" w:cs="Arial"/>
              </w:rPr>
              <w:fldChar w:fldCharType="separate"/>
            </w:r>
            <w:r w:rsidRPr="00597D42">
              <w:rPr>
                <w:rFonts w:ascii="Arial" w:hAnsi="Arial" w:cs="Arial"/>
              </w:rPr>
              <w:fldChar w:fldCharType="end"/>
            </w:r>
            <w:r>
              <w:t xml:space="preserve">   Mechanisms of the intervention are expected to change over time (i.e., an iterative in nature) in response to ongoing feedback; adjustments made as one progresses through the process to refine </w:t>
            </w:r>
          </w:p>
        </w:tc>
        <w:tc>
          <w:tcPr>
            <w:tcW w:w="7470" w:type="dxa"/>
          </w:tcPr>
          <w:p w:rsidR="00A004C3" w:rsidRDefault="00A004C3" w:rsidP="00A004C3">
            <w:pPr>
              <w:ind w:left="342" w:hanging="342"/>
            </w:pPr>
            <w:r w:rsidRPr="00597D42">
              <w:rPr>
                <w:rFonts w:ascii="Arial" w:hAnsi="Arial" w:cs="Arial"/>
              </w:rPr>
              <w:fldChar w:fldCharType="begin">
                <w:ffData>
                  <w:name w:val="Check137"/>
                  <w:enabled/>
                  <w:calcOnExit w:val="0"/>
                  <w:checkBox>
                    <w:sizeAuto/>
                    <w:default w:val="0"/>
                    <w:checked w:val="0"/>
                  </w:checkBox>
                </w:ffData>
              </w:fldChar>
            </w:r>
            <w:r w:rsidRPr="00597D42">
              <w:rPr>
                <w:rFonts w:ascii="Arial" w:hAnsi="Arial" w:cs="Arial"/>
              </w:rPr>
              <w:instrText xml:space="preserve"> FORMCHECKBOX </w:instrText>
            </w:r>
            <w:r w:rsidR="00843227">
              <w:rPr>
                <w:rFonts w:ascii="Arial" w:hAnsi="Arial" w:cs="Arial"/>
              </w:rPr>
            </w:r>
            <w:r w:rsidR="00843227">
              <w:rPr>
                <w:rFonts w:ascii="Arial" w:hAnsi="Arial" w:cs="Arial"/>
              </w:rPr>
              <w:fldChar w:fldCharType="separate"/>
            </w:r>
            <w:r w:rsidRPr="00597D42">
              <w:rPr>
                <w:rFonts w:ascii="Arial" w:hAnsi="Arial" w:cs="Arial"/>
              </w:rPr>
              <w:fldChar w:fldCharType="end"/>
            </w:r>
            <w:r>
              <w:t xml:space="preserve">  Specific protocol defines the intervention, interaction and </w:t>
            </w:r>
            <w:r w:rsidRPr="00CD0B37">
              <w:rPr>
                <w:b/>
                <w:u w:val="single"/>
              </w:rPr>
              <w:t>use of collected data and tissues</w:t>
            </w:r>
            <w:r w:rsidRPr="00515F16">
              <w:rPr>
                <w:b/>
              </w:rPr>
              <w:t>,</w:t>
            </w:r>
            <w:r w:rsidRPr="00515F16">
              <w:t xml:space="preserve"> </w:t>
            </w:r>
            <w:r>
              <w:t>plus project may rely on the randomization of individuals to enhance confidence in differences</w:t>
            </w:r>
          </w:p>
        </w:tc>
      </w:tr>
      <w:tr w:rsidR="00A004C3" w:rsidTr="00B96F8C">
        <w:tc>
          <w:tcPr>
            <w:tcW w:w="1301" w:type="dxa"/>
            <w:vMerge/>
          </w:tcPr>
          <w:p w:rsidR="00A004C3" w:rsidRPr="0050536F" w:rsidRDefault="00A004C3" w:rsidP="00360AE6">
            <w:pPr>
              <w:rPr>
                <w:b/>
              </w:rPr>
            </w:pPr>
          </w:p>
        </w:tc>
        <w:tc>
          <w:tcPr>
            <w:tcW w:w="5827" w:type="dxa"/>
          </w:tcPr>
          <w:p w:rsidR="00A004C3" w:rsidRDefault="00A004C3" w:rsidP="00A004C3">
            <w:pPr>
              <w:ind w:left="432" w:hanging="432"/>
            </w:pPr>
            <w:r w:rsidRPr="00597D42">
              <w:rPr>
                <w:rFonts w:ascii="Arial" w:hAnsi="Arial" w:cs="Arial"/>
              </w:rPr>
              <w:fldChar w:fldCharType="begin">
                <w:ffData>
                  <w:name w:val="Check137"/>
                  <w:enabled/>
                  <w:calcOnExit w:val="0"/>
                  <w:checkBox>
                    <w:sizeAuto/>
                    <w:default w:val="0"/>
                    <w:checked w:val="0"/>
                  </w:checkBox>
                </w:ffData>
              </w:fldChar>
            </w:r>
            <w:r w:rsidRPr="00597D42">
              <w:rPr>
                <w:rFonts w:ascii="Arial" w:hAnsi="Arial" w:cs="Arial"/>
              </w:rPr>
              <w:instrText xml:space="preserve"> FORMCHECKBOX </w:instrText>
            </w:r>
            <w:r w:rsidR="00843227">
              <w:rPr>
                <w:rFonts w:ascii="Arial" w:hAnsi="Arial" w:cs="Arial"/>
              </w:rPr>
            </w:r>
            <w:r w:rsidR="00843227">
              <w:rPr>
                <w:rFonts w:ascii="Arial" w:hAnsi="Arial" w:cs="Arial"/>
              </w:rPr>
              <w:fldChar w:fldCharType="separate"/>
            </w:r>
            <w:r w:rsidRPr="00597D42">
              <w:rPr>
                <w:rFonts w:ascii="Arial" w:hAnsi="Arial" w:cs="Arial"/>
              </w:rPr>
              <w:fldChar w:fldCharType="end"/>
            </w:r>
            <w:r>
              <w:t xml:space="preserve">   Plan for intervention and analysis includes an assessment of the system (i.e., process flow diagram, fishbone, etc.)</w:t>
            </w:r>
          </w:p>
        </w:tc>
        <w:tc>
          <w:tcPr>
            <w:tcW w:w="7470" w:type="dxa"/>
          </w:tcPr>
          <w:p w:rsidR="00A004C3" w:rsidRDefault="00A004C3" w:rsidP="00A004C3">
            <w:pPr>
              <w:ind w:left="342" w:hanging="342"/>
            </w:pPr>
            <w:r w:rsidRPr="00597D42">
              <w:rPr>
                <w:rFonts w:ascii="Arial" w:hAnsi="Arial" w:cs="Arial"/>
              </w:rPr>
              <w:fldChar w:fldCharType="begin">
                <w:ffData>
                  <w:name w:val="Check137"/>
                  <w:enabled/>
                  <w:calcOnExit w:val="0"/>
                  <w:checkBox>
                    <w:sizeAuto/>
                    <w:default w:val="0"/>
                    <w:checked w:val="0"/>
                  </w:checkBox>
                </w:ffData>
              </w:fldChar>
            </w:r>
            <w:r w:rsidRPr="00597D42">
              <w:rPr>
                <w:rFonts w:ascii="Arial" w:hAnsi="Arial" w:cs="Arial"/>
              </w:rPr>
              <w:instrText xml:space="preserve"> FORMCHECKBOX </w:instrText>
            </w:r>
            <w:r w:rsidR="00843227">
              <w:rPr>
                <w:rFonts w:ascii="Arial" w:hAnsi="Arial" w:cs="Arial"/>
              </w:rPr>
            </w:r>
            <w:r w:rsidR="00843227">
              <w:rPr>
                <w:rFonts w:ascii="Arial" w:hAnsi="Arial" w:cs="Arial"/>
              </w:rPr>
              <w:fldChar w:fldCharType="separate"/>
            </w:r>
            <w:r w:rsidRPr="00597D42">
              <w:rPr>
                <w:rFonts w:ascii="Arial" w:hAnsi="Arial" w:cs="Arial"/>
              </w:rPr>
              <w:fldChar w:fldCharType="end"/>
            </w:r>
            <w:r>
              <w:t xml:space="preserve">  May use qualitative and quantitative methods to make observations, make comparisons between groups to answer the hypotheses</w:t>
            </w:r>
          </w:p>
        </w:tc>
      </w:tr>
      <w:tr w:rsidR="00A004C3" w:rsidTr="00B96F8C">
        <w:tc>
          <w:tcPr>
            <w:tcW w:w="1301" w:type="dxa"/>
            <w:vMerge/>
          </w:tcPr>
          <w:p w:rsidR="00A004C3" w:rsidRPr="0050536F" w:rsidRDefault="00A004C3" w:rsidP="00360AE6">
            <w:pPr>
              <w:rPr>
                <w:b/>
              </w:rPr>
            </w:pPr>
          </w:p>
        </w:tc>
        <w:tc>
          <w:tcPr>
            <w:tcW w:w="5827" w:type="dxa"/>
          </w:tcPr>
          <w:p w:rsidR="00A004C3" w:rsidRDefault="00A004C3" w:rsidP="00A004C3">
            <w:pPr>
              <w:ind w:left="432" w:hanging="432"/>
            </w:pPr>
            <w:r w:rsidRPr="00597D42">
              <w:rPr>
                <w:rFonts w:ascii="Arial" w:hAnsi="Arial" w:cs="Arial"/>
              </w:rPr>
              <w:fldChar w:fldCharType="begin">
                <w:ffData>
                  <w:name w:val="Check137"/>
                  <w:enabled/>
                  <w:calcOnExit w:val="0"/>
                  <w:checkBox>
                    <w:sizeAuto/>
                    <w:default w:val="0"/>
                    <w:checked w:val="0"/>
                  </w:checkBox>
                </w:ffData>
              </w:fldChar>
            </w:r>
            <w:r w:rsidRPr="00597D42">
              <w:rPr>
                <w:rFonts w:ascii="Arial" w:hAnsi="Arial" w:cs="Arial"/>
              </w:rPr>
              <w:instrText xml:space="preserve"> FORMCHECKBOX </w:instrText>
            </w:r>
            <w:r w:rsidR="00843227">
              <w:rPr>
                <w:rFonts w:ascii="Arial" w:hAnsi="Arial" w:cs="Arial"/>
              </w:rPr>
            </w:r>
            <w:r w:rsidR="00843227">
              <w:rPr>
                <w:rFonts w:ascii="Arial" w:hAnsi="Arial" w:cs="Arial"/>
              </w:rPr>
              <w:fldChar w:fldCharType="separate"/>
            </w:r>
            <w:r w:rsidRPr="00597D42">
              <w:rPr>
                <w:rFonts w:ascii="Arial" w:hAnsi="Arial" w:cs="Arial"/>
              </w:rPr>
              <w:fldChar w:fldCharType="end"/>
            </w:r>
            <w:r>
              <w:rPr>
                <w:rFonts w:ascii="Arial" w:hAnsi="Arial" w:cs="Arial"/>
              </w:rPr>
              <w:t xml:space="preserve">  </w:t>
            </w:r>
            <w:r>
              <w:t xml:space="preserve"> Statistical methods evaluate system level processes and outcomes over time with statistical process control or other methods</w:t>
            </w:r>
          </w:p>
        </w:tc>
        <w:tc>
          <w:tcPr>
            <w:tcW w:w="7470" w:type="dxa"/>
          </w:tcPr>
          <w:p w:rsidR="00A004C3" w:rsidRDefault="00A004C3" w:rsidP="00A004C3">
            <w:pPr>
              <w:ind w:left="342" w:hanging="342"/>
            </w:pPr>
            <w:r w:rsidRPr="00597D42">
              <w:rPr>
                <w:rFonts w:ascii="Arial" w:hAnsi="Arial" w:cs="Arial"/>
              </w:rPr>
              <w:fldChar w:fldCharType="begin">
                <w:ffData>
                  <w:name w:val="Check137"/>
                  <w:enabled/>
                  <w:calcOnExit w:val="0"/>
                  <w:checkBox>
                    <w:sizeAuto/>
                    <w:default w:val="0"/>
                    <w:checked w:val="0"/>
                  </w:checkBox>
                </w:ffData>
              </w:fldChar>
            </w:r>
            <w:r w:rsidRPr="00597D42">
              <w:rPr>
                <w:rFonts w:ascii="Arial" w:hAnsi="Arial" w:cs="Arial"/>
              </w:rPr>
              <w:instrText xml:space="preserve"> FORMCHECKBOX </w:instrText>
            </w:r>
            <w:r w:rsidR="00843227">
              <w:rPr>
                <w:rFonts w:ascii="Arial" w:hAnsi="Arial" w:cs="Arial"/>
              </w:rPr>
            </w:r>
            <w:r w:rsidR="00843227">
              <w:rPr>
                <w:rFonts w:ascii="Arial" w:hAnsi="Arial" w:cs="Arial"/>
              </w:rPr>
              <w:fldChar w:fldCharType="separate"/>
            </w:r>
            <w:r w:rsidRPr="00597D42">
              <w:rPr>
                <w:rFonts w:ascii="Arial" w:hAnsi="Arial" w:cs="Arial"/>
              </w:rPr>
              <w:fldChar w:fldCharType="end"/>
            </w:r>
            <w:r>
              <w:t xml:space="preserve">  Statistical methods primarily compare differences between groups or correlate observed differences with a  known health condition</w:t>
            </w:r>
          </w:p>
        </w:tc>
      </w:tr>
      <w:tr w:rsidR="001E141B" w:rsidTr="009F69E0">
        <w:tc>
          <w:tcPr>
            <w:tcW w:w="14598" w:type="dxa"/>
            <w:gridSpan w:val="3"/>
          </w:tcPr>
          <w:p w:rsidR="001E141B" w:rsidRPr="0050536F" w:rsidRDefault="001E141B" w:rsidP="00360AE6">
            <w:pPr>
              <w:rPr>
                <w:b/>
              </w:rPr>
            </w:pPr>
          </w:p>
        </w:tc>
      </w:tr>
      <w:tr w:rsidR="00A004C3" w:rsidTr="00B96F8C">
        <w:tc>
          <w:tcPr>
            <w:tcW w:w="1301" w:type="dxa"/>
            <w:vMerge w:val="restart"/>
          </w:tcPr>
          <w:p w:rsidR="00A004C3" w:rsidRPr="0050536F" w:rsidRDefault="00A004C3" w:rsidP="00360AE6">
            <w:pPr>
              <w:rPr>
                <w:b/>
              </w:rPr>
            </w:pPr>
            <w:r w:rsidRPr="0050536F">
              <w:rPr>
                <w:b/>
              </w:rPr>
              <w:t>Intended Benefit</w:t>
            </w:r>
          </w:p>
        </w:tc>
        <w:tc>
          <w:tcPr>
            <w:tcW w:w="5827" w:type="dxa"/>
          </w:tcPr>
          <w:p w:rsidR="00A004C3" w:rsidRDefault="00A004C3" w:rsidP="00A004C3">
            <w:pPr>
              <w:ind w:left="432" w:hanging="450"/>
            </w:pPr>
            <w:r w:rsidRPr="00597D42">
              <w:rPr>
                <w:rFonts w:ascii="Arial" w:hAnsi="Arial" w:cs="Arial"/>
              </w:rPr>
              <w:fldChar w:fldCharType="begin">
                <w:ffData>
                  <w:name w:val="Check137"/>
                  <w:enabled/>
                  <w:calcOnExit w:val="0"/>
                  <w:checkBox>
                    <w:sizeAuto/>
                    <w:default w:val="0"/>
                    <w:checked w:val="0"/>
                  </w:checkBox>
                </w:ffData>
              </w:fldChar>
            </w:r>
            <w:r w:rsidRPr="00597D42">
              <w:rPr>
                <w:rFonts w:ascii="Arial" w:hAnsi="Arial" w:cs="Arial"/>
              </w:rPr>
              <w:instrText xml:space="preserve"> FORMCHECKBOX </w:instrText>
            </w:r>
            <w:r w:rsidR="00843227">
              <w:rPr>
                <w:rFonts w:ascii="Arial" w:hAnsi="Arial" w:cs="Arial"/>
              </w:rPr>
            </w:r>
            <w:r w:rsidR="00843227">
              <w:rPr>
                <w:rFonts w:ascii="Arial" w:hAnsi="Arial" w:cs="Arial"/>
              </w:rPr>
              <w:fldChar w:fldCharType="separate"/>
            </w:r>
            <w:r w:rsidRPr="00597D42">
              <w:rPr>
                <w:rFonts w:ascii="Arial" w:hAnsi="Arial" w:cs="Arial"/>
              </w:rPr>
              <w:fldChar w:fldCharType="end"/>
            </w:r>
            <w:r>
              <w:t xml:space="preserve">    Intervention would be considered within the usual clinician-patient therapeutic relationship</w:t>
            </w:r>
          </w:p>
        </w:tc>
        <w:tc>
          <w:tcPr>
            <w:tcW w:w="7470" w:type="dxa"/>
          </w:tcPr>
          <w:p w:rsidR="00A004C3" w:rsidRDefault="00A004C3" w:rsidP="00A004C3">
            <w:pPr>
              <w:ind w:left="342" w:hanging="360"/>
            </w:pPr>
            <w:r w:rsidRPr="00597D42">
              <w:rPr>
                <w:rFonts w:ascii="Arial" w:hAnsi="Arial" w:cs="Arial"/>
              </w:rPr>
              <w:fldChar w:fldCharType="begin">
                <w:ffData>
                  <w:name w:val="Check137"/>
                  <w:enabled/>
                  <w:calcOnExit w:val="0"/>
                  <w:checkBox>
                    <w:sizeAuto/>
                    <w:default w:val="0"/>
                    <w:checked w:val="0"/>
                  </w:checkBox>
                </w:ffData>
              </w:fldChar>
            </w:r>
            <w:r w:rsidRPr="00597D42">
              <w:rPr>
                <w:rFonts w:ascii="Arial" w:hAnsi="Arial" w:cs="Arial"/>
              </w:rPr>
              <w:instrText xml:space="preserve"> FORMCHECKBOX </w:instrText>
            </w:r>
            <w:r w:rsidR="00843227">
              <w:rPr>
                <w:rFonts w:ascii="Arial" w:hAnsi="Arial" w:cs="Arial"/>
              </w:rPr>
            </w:r>
            <w:r w:rsidR="00843227">
              <w:rPr>
                <w:rFonts w:ascii="Arial" w:hAnsi="Arial" w:cs="Arial"/>
              </w:rPr>
              <w:fldChar w:fldCharType="separate"/>
            </w:r>
            <w:r w:rsidRPr="00597D42">
              <w:rPr>
                <w:rFonts w:ascii="Arial" w:hAnsi="Arial" w:cs="Arial"/>
              </w:rPr>
              <w:fldChar w:fldCharType="end"/>
            </w:r>
            <w:r>
              <w:t xml:space="preserve">  Intervention, interaction, or use of identifiable private information or specimens occurs outside the clinician-patient therapeutic relationship</w:t>
            </w:r>
          </w:p>
        </w:tc>
      </w:tr>
      <w:tr w:rsidR="00A004C3" w:rsidTr="00B96F8C">
        <w:tc>
          <w:tcPr>
            <w:tcW w:w="1301" w:type="dxa"/>
            <w:vMerge/>
          </w:tcPr>
          <w:p w:rsidR="00A004C3" w:rsidRPr="0050536F" w:rsidRDefault="00A004C3" w:rsidP="00360AE6">
            <w:pPr>
              <w:rPr>
                <w:b/>
              </w:rPr>
            </w:pPr>
          </w:p>
        </w:tc>
        <w:tc>
          <w:tcPr>
            <w:tcW w:w="5827" w:type="dxa"/>
          </w:tcPr>
          <w:p w:rsidR="00A004C3" w:rsidRDefault="00A004C3" w:rsidP="00A004C3">
            <w:pPr>
              <w:ind w:left="432" w:hanging="450"/>
            </w:pPr>
            <w:r w:rsidRPr="00597D42">
              <w:rPr>
                <w:rFonts w:ascii="Arial" w:hAnsi="Arial" w:cs="Arial"/>
              </w:rPr>
              <w:fldChar w:fldCharType="begin">
                <w:ffData>
                  <w:name w:val="Check137"/>
                  <w:enabled/>
                  <w:calcOnExit w:val="0"/>
                  <w:checkBox>
                    <w:sizeAuto/>
                    <w:default w:val="0"/>
                    <w:checked w:val="0"/>
                  </w:checkBox>
                </w:ffData>
              </w:fldChar>
            </w:r>
            <w:r w:rsidRPr="00597D42">
              <w:rPr>
                <w:rFonts w:ascii="Arial" w:hAnsi="Arial" w:cs="Arial"/>
              </w:rPr>
              <w:instrText xml:space="preserve"> FORMCHECKBOX </w:instrText>
            </w:r>
            <w:r w:rsidR="00843227">
              <w:rPr>
                <w:rFonts w:ascii="Arial" w:hAnsi="Arial" w:cs="Arial"/>
              </w:rPr>
            </w:r>
            <w:r w:rsidR="00843227">
              <w:rPr>
                <w:rFonts w:ascii="Arial" w:hAnsi="Arial" w:cs="Arial"/>
              </w:rPr>
              <w:fldChar w:fldCharType="separate"/>
            </w:r>
            <w:r w:rsidRPr="00597D42">
              <w:rPr>
                <w:rFonts w:ascii="Arial" w:hAnsi="Arial" w:cs="Arial"/>
              </w:rPr>
              <w:fldChar w:fldCharType="end"/>
            </w:r>
            <w:r>
              <w:t xml:space="preserve">    Direct benefit to participants is indicated (e.g., for the decrease in risk by creating a safer institutional system)</w:t>
            </w:r>
          </w:p>
        </w:tc>
        <w:tc>
          <w:tcPr>
            <w:tcW w:w="7470" w:type="dxa"/>
          </w:tcPr>
          <w:p w:rsidR="00A004C3" w:rsidRDefault="00A004C3" w:rsidP="00A004C3">
            <w:pPr>
              <w:ind w:left="342" w:hanging="360"/>
            </w:pPr>
            <w:r w:rsidRPr="00597D42">
              <w:rPr>
                <w:rFonts w:ascii="Arial" w:hAnsi="Arial" w:cs="Arial"/>
              </w:rPr>
              <w:fldChar w:fldCharType="begin">
                <w:ffData>
                  <w:name w:val="Check137"/>
                  <w:enabled/>
                  <w:calcOnExit w:val="0"/>
                  <w:checkBox>
                    <w:sizeAuto/>
                    <w:default w:val="0"/>
                    <w:checked w:val="0"/>
                  </w:checkBox>
                </w:ffData>
              </w:fldChar>
            </w:r>
            <w:r w:rsidRPr="00597D42">
              <w:rPr>
                <w:rFonts w:ascii="Arial" w:hAnsi="Arial" w:cs="Arial"/>
              </w:rPr>
              <w:instrText xml:space="preserve"> FORMCHECKBOX </w:instrText>
            </w:r>
            <w:r w:rsidR="00843227">
              <w:rPr>
                <w:rFonts w:ascii="Arial" w:hAnsi="Arial" w:cs="Arial"/>
              </w:rPr>
            </w:r>
            <w:r w:rsidR="00843227">
              <w:rPr>
                <w:rFonts w:ascii="Arial" w:hAnsi="Arial" w:cs="Arial"/>
              </w:rPr>
              <w:fldChar w:fldCharType="separate"/>
            </w:r>
            <w:r w:rsidRPr="00597D42">
              <w:rPr>
                <w:rFonts w:ascii="Arial" w:hAnsi="Arial" w:cs="Arial"/>
              </w:rPr>
              <w:fldChar w:fldCharType="end"/>
            </w:r>
            <w:r>
              <w:t xml:space="preserve">  Direct benefit to each individual participant or for the institution is not typically the intent or is not certain.</w:t>
            </w:r>
          </w:p>
        </w:tc>
      </w:tr>
      <w:tr w:rsidR="00A004C3" w:rsidTr="00B96F8C">
        <w:trPr>
          <w:trHeight w:val="656"/>
        </w:trPr>
        <w:tc>
          <w:tcPr>
            <w:tcW w:w="1301" w:type="dxa"/>
            <w:vMerge/>
          </w:tcPr>
          <w:p w:rsidR="00A004C3" w:rsidRPr="0050536F" w:rsidRDefault="00A004C3" w:rsidP="00360AE6">
            <w:pPr>
              <w:rPr>
                <w:b/>
              </w:rPr>
            </w:pPr>
          </w:p>
        </w:tc>
        <w:tc>
          <w:tcPr>
            <w:tcW w:w="5827" w:type="dxa"/>
          </w:tcPr>
          <w:p w:rsidR="00A004C3" w:rsidRDefault="00A004C3" w:rsidP="00A004C3">
            <w:pPr>
              <w:ind w:left="432" w:hanging="450"/>
            </w:pPr>
            <w:r w:rsidRPr="00597D42">
              <w:rPr>
                <w:rFonts w:ascii="Arial" w:hAnsi="Arial" w:cs="Arial"/>
              </w:rPr>
              <w:fldChar w:fldCharType="begin">
                <w:ffData>
                  <w:name w:val="Check137"/>
                  <w:enabled/>
                  <w:calcOnExit w:val="0"/>
                  <w:checkBox>
                    <w:sizeAuto/>
                    <w:default w:val="0"/>
                    <w:checked w:val="0"/>
                  </w:checkBox>
                </w:ffData>
              </w:fldChar>
            </w:r>
            <w:r w:rsidRPr="00597D42">
              <w:rPr>
                <w:rFonts w:ascii="Arial" w:hAnsi="Arial" w:cs="Arial"/>
              </w:rPr>
              <w:instrText xml:space="preserve"> FORMCHECKBOX </w:instrText>
            </w:r>
            <w:r w:rsidR="00843227">
              <w:rPr>
                <w:rFonts w:ascii="Arial" w:hAnsi="Arial" w:cs="Arial"/>
              </w:rPr>
            </w:r>
            <w:r w:rsidR="00843227">
              <w:rPr>
                <w:rFonts w:ascii="Arial" w:hAnsi="Arial" w:cs="Arial"/>
              </w:rPr>
              <w:fldChar w:fldCharType="separate"/>
            </w:r>
            <w:r w:rsidRPr="00597D42">
              <w:rPr>
                <w:rFonts w:ascii="Arial" w:hAnsi="Arial" w:cs="Arial"/>
              </w:rPr>
              <w:fldChar w:fldCharType="end"/>
            </w:r>
            <w:r>
              <w:t xml:space="preserve">    Potential local institutional benefit is indicated (e.g., increased efficiency or decreased cost)</w:t>
            </w:r>
          </w:p>
        </w:tc>
        <w:tc>
          <w:tcPr>
            <w:tcW w:w="7470" w:type="dxa"/>
          </w:tcPr>
          <w:p w:rsidR="00A004C3" w:rsidRDefault="00A004C3" w:rsidP="00A004C3">
            <w:pPr>
              <w:ind w:left="342" w:hanging="360"/>
            </w:pPr>
            <w:r w:rsidRPr="00597D42">
              <w:rPr>
                <w:rFonts w:ascii="Arial" w:hAnsi="Arial" w:cs="Arial"/>
              </w:rPr>
              <w:fldChar w:fldCharType="begin">
                <w:ffData>
                  <w:name w:val="Check137"/>
                  <w:enabled/>
                  <w:calcOnExit w:val="0"/>
                  <w:checkBox>
                    <w:sizeAuto/>
                    <w:default w:val="0"/>
                    <w:checked w:val="0"/>
                  </w:checkBox>
                </w:ffData>
              </w:fldChar>
            </w:r>
            <w:r w:rsidRPr="00597D42">
              <w:rPr>
                <w:rFonts w:ascii="Arial" w:hAnsi="Arial" w:cs="Arial"/>
              </w:rPr>
              <w:instrText xml:space="preserve"> FORMCHECKBOX </w:instrText>
            </w:r>
            <w:r w:rsidR="00843227">
              <w:rPr>
                <w:rFonts w:ascii="Arial" w:hAnsi="Arial" w:cs="Arial"/>
              </w:rPr>
            </w:r>
            <w:r w:rsidR="00843227">
              <w:rPr>
                <w:rFonts w:ascii="Arial" w:hAnsi="Arial" w:cs="Arial"/>
              </w:rPr>
              <w:fldChar w:fldCharType="separate"/>
            </w:r>
            <w:r w:rsidRPr="00597D42">
              <w:rPr>
                <w:rFonts w:ascii="Arial" w:hAnsi="Arial" w:cs="Arial"/>
              </w:rPr>
              <w:fldChar w:fldCharType="end"/>
            </w:r>
            <w:r>
              <w:t xml:space="preserve">  Potential societal benefit in developing new or advancing existing generalizable knowledge</w:t>
            </w:r>
          </w:p>
        </w:tc>
      </w:tr>
      <w:tr w:rsidR="00B96F8C" w:rsidTr="00B96F8C">
        <w:trPr>
          <w:trHeight w:val="170"/>
        </w:trPr>
        <w:tc>
          <w:tcPr>
            <w:tcW w:w="14598" w:type="dxa"/>
            <w:gridSpan w:val="3"/>
          </w:tcPr>
          <w:p w:rsidR="00B96F8C" w:rsidRPr="00597D42" w:rsidRDefault="00B96F8C" w:rsidP="00A004C3">
            <w:pPr>
              <w:ind w:left="342" w:hanging="360"/>
              <w:rPr>
                <w:rFonts w:ascii="Arial" w:hAnsi="Arial" w:cs="Arial"/>
              </w:rPr>
            </w:pPr>
          </w:p>
        </w:tc>
      </w:tr>
      <w:tr w:rsidR="00B96F8C" w:rsidTr="00B96F8C">
        <w:trPr>
          <w:trHeight w:val="656"/>
        </w:trPr>
        <w:tc>
          <w:tcPr>
            <w:tcW w:w="1301" w:type="dxa"/>
          </w:tcPr>
          <w:p w:rsidR="00B96F8C" w:rsidRPr="0050536F" w:rsidRDefault="00B96F8C" w:rsidP="00360AE6">
            <w:pPr>
              <w:rPr>
                <w:b/>
              </w:rPr>
            </w:pPr>
            <w:r w:rsidRPr="0050536F">
              <w:rPr>
                <w:b/>
              </w:rPr>
              <w:t>Risk</w:t>
            </w:r>
          </w:p>
        </w:tc>
        <w:tc>
          <w:tcPr>
            <w:tcW w:w="5827" w:type="dxa"/>
          </w:tcPr>
          <w:p w:rsidR="00B96F8C" w:rsidRDefault="00B96F8C" w:rsidP="0021716E">
            <w:pPr>
              <w:ind w:left="432" w:hanging="450"/>
            </w:pPr>
            <w:r w:rsidRPr="00597D42">
              <w:rPr>
                <w:rFonts w:ascii="Arial" w:hAnsi="Arial" w:cs="Arial"/>
              </w:rPr>
              <w:fldChar w:fldCharType="begin">
                <w:ffData>
                  <w:name w:val="Check137"/>
                  <w:enabled/>
                  <w:calcOnExit w:val="0"/>
                  <w:checkBox>
                    <w:sizeAuto/>
                    <w:default w:val="0"/>
                    <w:checked w:val="0"/>
                  </w:checkBox>
                </w:ffData>
              </w:fldChar>
            </w:r>
            <w:r w:rsidRPr="00597D42">
              <w:rPr>
                <w:rFonts w:ascii="Arial" w:hAnsi="Arial" w:cs="Arial"/>
              </w:rPr>
              <w:instrText xml:space="preserve"> FORMCHECKBOX </w:instrText>
            </w:r>
            <w:r w:rsidR="00843227">
              <w:rPr>
                <w:rFonts w:ascii="Arial" w:hAnsi="Arial" w:cs="Arial"/>
              </w:rPr>
            </w:r>
            <w:r w:rsidR="00843227">
              <w:rPr>
                <w:rFonts w:ascii="Arial" w:hAnsi="Arial" w:cs="Arial"/>
              </w:rPr>
              <w:fldChar w:fldCharType="separate"/>
            </w:r>
            <w:r w:rsidRPr="00597D42">
              <w:rPr>
                <w:rFonts w:ascii="Arial" w:hAnsi="Arial" w:cs="Arial"/>
              </w:rPr>
              <w:fldChar w:fldCharType="end"/>
            </w:r>
            <w:r>
              <w:t xml:space="preserve">    Risk is to the privacy or the confidentiality of health information [as it relates to the responsibilities of being a covered entity (Health care system)]</w:t>
            </w:r>
          </w:p>
        </w:tc>
        <w:tc>
          <w:tcPr>
            <w:tcW w:w="7470" w:type="dxa"/>
          </w:tcPr>
          <w:p w:rsidR="00B96F8C" w:rsidRDefault="00B96F8C" w:rsidP="0021716E">
            <w:pPr>
              <w:ind w:left="342" w:hanging="360"/>
            </w:pPr>
            <w:r w:rsidRPr="00597D42">
              <w:rPr>
                <w:rFonts w:ascii="Arial" w:hAnsi="Arial" w:cs="Arial"/>
              </w:rPr>
              <w:fldChar w:fldCharType="begin">
                <w:ffData>
                  <w:name w:val="Check137"/>
                  <w:enabled/>
                  <w:calcOnExit w:val="0"/>
                  <w:checkBox>
                    <w:sizeAuto/>
                    <w:default w:val="0"/>
                    <w:checked w:val="0"/>
                  </w:checkBox>
                </w:ffData>
              </w:fldChar>
            </w:r>
            <w:r w:rsidRPr="00597D42">
              <w:rPr>
                <w:rFonts w:ascii="Arial" w:hAnsi="Arial" w:cs="Arial"/>
              </w:rPr>
              <w:instrText xml:space="preserve"> FORMCHECKBOX </w:instrText>
            </w:r>
            <w:r w:rsidR="00843227">
              <w:rPr>
                <w:rFonts w:ascii="Arial" w:hAnsi="Arial" w:cs="Arial"/>
              </w:rPr>
            </w:r>
            <w:r w:rsidR="00843227">
              <w:rPr>
                <w:rFonts w:ascii="Arial" w:hAnsi="Arial" w:cs="Arial"/>
              </w:rPr>
              <w:fldChar w:fldCharType="separate"/>
            </w:r>
            <w:r w:rsidRPr="00597D42">
              <w:rPr>
                <w:rFonts w:ascii="Arial" w:hAnsi="Arial" w:cs="Arial"/>
              </w:rPr>
              <w:fldChar w:fldCharType="end"/>
            </w:r>
            <w:r>
              <w:t xml:space="preserve">  Risk may be minimal, but may include physical, psychological, emotional, social, or financial risks, as well as risk to privacy or the confidentiality of health information from participation in the project</w:t>
            </w:r>
          </w:p>
        </w:tc>
      </w:tr>
    </w:tbl>
    <w:p w:rsidR="00E04EE8" w:rsidRDefault="00E04EE8">
      <w:r>
        <w:br w:type="page"/>
      </w:r>
    </w:p>
    <w:tbl>
      <w:tblPr>
        <w:tblStyle w:val="TableGrid"/>
        <w:tblW w:w="0" w:type="auto"/>
        <w:tblLayout w:type="fixed"/>
        <w:tblLook w:val="04A0" w:firstRow="1" w:lastRow="0" w:firstColumn="1" w:lastColumn="0" w:noHBand="0" w:noVBand="1"/>
      </w:tblPr>
      <w:tblGrid>
        <w:gridCol w:w="1278"/>
        <w:gridCol w:w="5850"/>
        <w:gridCol w:w="7470"/>
      </w:tblGrid>
      <w:tr w:rsidR="0011361D" w:rsidRPr="0050536F" w:rsidTr="00B96F8C">
        <w:tc>
          <w:tcPr>
            <w:tcW w:w="1278" w:type="dxa"/>
            <w:shd w:val="clear" w:color="auto" w:fill="92D050"/>
          </w:tcPr>
          <w:p w:rsidR="0011361D" w:rsidRPr="0050536F" w:rsidRDefault="0011361D" w:rsidP="00BD522C">
            <w:pPr>
              <w:rPr>
                <w:b/>
              </w:rPr>
            </w:pPr>
            <w:r w:rsidRPr="0050536F">
              <w:rPr>
                <w:b/>
              </w:rPr>
              <w:lastRenderedPageBreak/>
              <w:t>Attribute</w:t>
            </w:r>
          </w:p>
        </w:tc>
        <w:tc>
          <w:tcPr>
            <w:tcW w:w="5850" w:type="dxa"/>
            <w:shd w:val="clear" w:color="auto" w:fill="92D050"/>
          </w:tcPr>
          <w:p w:rsidR="0011361D" w:rsidRPr="0050536F" w:rsidRDefault="0011361D" w:rsidP="00BD522C">
            <w:pPr>
              <w:rPr>
                <w:b/>
              </w:rPr>
            </w:pPr>
            <w:r w:rsidRPr="0050536F">
              <w:rPr>
                <w:b/>
              </w:rPr>
              <w:t xml:space="preserve">Quality Improvement </w:t>
            </w:r>
          </w:p>
        </w:tc>
        <w:tc>
          <w:tcPr>
            <w:tcW w:w="7470" w:type="dxa"/>
            <w:shd w:val="clear" w:color="auto" w:fill="92D050"/>
          </w:tcPr>
          <w:p w:rsidR="0011361D" w:rsidRPr="0050536F" w:rsidRDefault="0011361D" w:rsidP="00445AD2">
            <w:pPr>
              <w:rPr>
                <w:b/>
              </w:rPr>
            </w:pPr>
            <w:r w:rsidRPr="0050536F">
              <w:rPr>
                <w:b/>
              </w:rPr>
              <w:t xml:space="preserve">Research with Human </w:t>
            </w:r>
            <w:r w:rsidR="00445AD2">
              <w:rPr>
                <w:b/>
              </w:rPr>
              <w:t>Participant</w:t>
            </w:r>
            <w:r w:rsidRPr="0050536F">
              <w:rPr>
                <w:b/>
              </w:rPr>
              <w:t>s</w:t>
            </w:r>
          </w:p>
        </w:tc>
      </w:tr>
      <w:tr w:rsidR="0011361D" w:rsidRPr="0050536F" w:rsidTr="007416E7">
        <w:trPr>
          <w:trHeight w:val="125"/>
        </w:trPr>
        <w:tc>
          <w:tcPr>
            <w:tcW w:w="14598" w:type="dxa"/>
            <w:gridSpan w:val="3"/>
          </w:tcPr>
          <w:p w:rsidR="0011361D" w:rsidRPr="007416E7" w:rsidRDefault="0011361D" w:rsidP="00BD522C">
            <w:pPr>
              <w:rPr>
                <w:b/>
                <w:sz w:val="10"/>
                <w:szCs w:val="10"/>
              </w:rPr>
            </w:pPr>
          </w:p>
        </w:tc>
      </w:tr>
      <w:tr w:rsidR="00A004C3" w:rsidTr="00B96F8C">
        <w:tc>
          <w:tcPr>
            <w:tcW w:w="1278" w:type="dxa"/>
          </w:tcPr>
          <w:p w:rsidR="00A004C3" w:rsidRPr="0050536F" w:rsidRDefault="00A004C3" w:rsidP="00360AE6">
            <w:pPr>
              <w:rPr>
                <w:b/>
              </w:rPr>
            </w:pPr>
          </w:p>
        </w:tc>
        <w:tc>
          <w:tcPr>
            <w:tcW w:w="5850" w:type="dxa"/>
          </w:tcPr>
          <w:p w:rsidR="00A004C3" w:rsidRDefault="00A004C3" w:rsidP="00A004C3">
            <w:pPr>
              <w:ind w:left="432" w:hanging="450"/>
            </w:pPr>
            <w:r w:rsidRPr="00597D42">
              <w:rPr>
                <w:rFonts w:ascii="Arial" w:hAnsi="Arial" w:cs="Arial"/>
              </w:rPr>
              <w:fldChar w:fldCharType="begin">
                <w:ffData>
                  <w:name w:val="Check137"/>
                  <w:enabled/>
                  <w:calcOnExit w:val="0"/>
                  <w:checkBox>
                    <w:sizeAuto/>
                    <w:default w:val="0"/>
                    <w:checked w:val="0"/>
                  </w:checkBox>
                </w:ffData>
              </w:fldChar>
            </w:r>
            <w:r w:rsidRPr="00597D42">
              <w:rPr>
                <w:rFonts w:ascii="Arial" w:hAnsi="Arial" w:cs="Arial"/>
              </w:rPr>
              <w:instrText xml:space="preserve"> FORMCHECKBOX </w:instrText>
            </w:r>
            <w:r w:rsidR="00843227">
              <w:rPr>
                <w:rFonts w:ascii="Arial" w:hAnsi="Arial" w:cs="Arial"/>
              </w:rPr>
            </w:r>
            <w:r w:rsidR="00843227">
              <w:rPr>
                <w:rFonts w:ascii="Arial" w:hAnsi="Arial" w:cs="Arial"/>
              </w:rPr>
              <w:fldChar w:fldCharType="separate"/>
            </w:r>
            <w:r w:rsidRPr="00597D42">
              <w:rPr>
                <w:rFonts w:ascii="Arial" w:hAnsi="Arial" w:cs="Arial"/>
              </w:rPr>
              <w:fldChar w:fldCharType="end"/>
            </w:r>
            <w:r>
              <w:rPr>
                <w:rFonts w:ascii="Arial" w:hAnsi="Arial" w:cs="Arial"/>
              </w:rPr>
              <w:t xml:space="preserve">  </w:t>
            </w:r>
            <w:r>
              <w:t xml:space="preserve"> Risk may be described as higher for patients if the institution or group/staff does nothing</w:t>
            </w:r>
          </w:p>
        </w:tc>
        <w:tc>
          <w:tcPr>
            <w:tcW w:w="7470" w:type="dxa"/>
          </w:tcPr>
          <w:p w:rsidR="00A004C3" w:rsidRDefault="00A004C3" w:rsidP="00A004C3">
            <w:pPr>
              <w:ind w:left="342" w:hanging="360"/>
            </w:pPr>
            <w:r w:rsidRPr="00597D42">
              <w:rPr>
                <w:rFonts w:ascii="Arial" w:hAnsi="Arial" w:cs="Arial"/>
              </w:rPr>
              <w:fldChar w:fldCharType="begin">
                <w:ffData>
                  <w:name w:val="Check137"/>
                  <w:enabled/>
                  <w:calcOnExit w:val="0"/>
                  <w:checkBox>
                    <w:sizeAuto/>
                    <w:default w:val="0"/>
                    <w:checked w:val="0"/>
                  </w:checkBox>
                </w:ffData>
              </w:fldChar>
            </w:r>
            <w:r w:rsidRPr="00597D42">
              <w:rPr>
                <w:rFonts w:ascii="Arial" w:hAnsi="Arial" w:cs="Arial"/>
              </w:rPr>
              <w:instrText xml:space="preserve"> FORMCHECKBOX </w:instrText>
            </w:r>
            <w:r w:rsidR="00843227">
              <w:rPr>
                <w:rFonts w:ascii="Arial" w:hAnsi="Arial" w:cs="Arial"/>
              </w:rPr>
            </w:r>
            <w:r w:rsidR="00843227">
              <w:rPr>
                <w:rFonts w:ascii="Arial" w:hAnsi="Arial" w:cs="Arial"/>
              </w:rPr>
              <w:fldChar w:fldCharType="separate"/>
            </w:r>
            <w:r w:rsidRPr="00597D42">
              <w:rPr>
                <w:rFonts w:ascii="Arial" w:hAnsi="Arial" w:cs="Arial"/>
              </w:rPr>
              <w:fldChar w:fldCharType="end"/>
            </w:r>
            <w:r>
              <w:t xml:space="preserve"> </w:t>
            </w:r>
            <w:r w:rsidRPr="00C11EAF">
              <w:t> Informed consent describes the risks to participants, who individually and voluntarily decide whether to participate</w:t>
            </w:r>
            <w:r>
              <w:t xml:space="preserve"> </w:t>
            </w:r>
            <w:r w:rsidRPr="00C11EAF">
              <w:t>(</w:t>
            </w:r>
            <w:r w:rsidRPr="00C11EAF">
              <w:rPr>
                <w:rFonts w:ascii="Calibri" w:eastAsia="Calibri" w:hAnsi="Calibri" w:cs="Times New Roman"/>
              </w:rPr>
              <w:t xml:space="preserve">consent could </w:t>
            </w:r>
            <w:r>
              <w:rPr>
                <w:rFonts w:ascii="Calibri" w:eastAsia="Calibri" w:hAnsi="Calibri" w:cs="Times New Roman"/>
              </w:rPr>
              <w:t xml:space="preserve">also </w:t>
            </w:r>
            <w:r w:rsidRPr="00C11EAF">
              <w:rPr>
                <w:rFonts w:ascii="Calibri" w:eastAsia="Calibri" w:hAnsi="Calibri" w:cs="Times New Roman"/>
              </w:rPr>
              <w:t xml:space="preserve">be optional, such as with exempt research, or </w:t>
            </w:r>
            <w:r>
              <w:rPr>
                <w:rFonts w:ascii="Calibri" w:eastAsia="Calibri" w:hAnsi="Calibri" w:cs="Times New Roman"/>
              </w:rPr>
              <w:t xml:space="preserve">could be </w:t>
            </w:r>
            <w:r w:rsidRPr="00C11EAF">
              <w:rPr>
                <w:rFonts w:ascii="Calibri" w:eastAsia="Calibri" w:hAnsi="Calibri" w:cs="Times New Roman"/>
              </w:rPr>
              <w:t>waived</w:t>
            </w:r>
            <w:r>
              <w:rPr>
                <w:rFonts w:ascii="Calibri" w:eastAsia="Calibri" w:hAnsi="Calibri" w:cs="Times New Roman"/>
              </w:rPr>
              <w:t xml:space="preserve"> by the IRB</w:t>
            </w:r>
            <w:r w:rsidRPr="00C11EAF">
              <w:t xml:space="preserve">) </w:t>
            </w:r>
          </w:p>
        </w:tc>
      </w:tr>
      <w:tr w:rsidR="001E141B" w:rsidTr="007416E7">
        <w:trPr>
          <w:trHeight w:val="170"/>
        </w:trPr>
        <w:tc>
          <w:tcPr>
            <w:tcW w:w="14598" w:type="dxa"/>
            <w:gridSpan w:val="3"/>
          </w:tcPr>
          <w:p w:rsidR="001E141B" w:rsidRPr="0050536F" w:rsidRDefault="001E141B" w:rsidP="00360AE6">
            <w:pPr>
              <w:rPr>
                <w:b/>
              </w:rPr>
            </w:pPr>
          </w:p>
        </w:tc>
      </w:tr>
      <w:tr w:rsidR="00A004C3" w:rsidTr="00B96F8C">
        <w:tc>
          <w:tcPr>
            <w:tcW w:w="1278" w:type="dxa"/>
            <w:vMerge w:val="restart"/>
          </w:tcPr>
          <w:p w:rsidR="00A004C3" w:rsidRPr="0050536F" w:rsidRDefault="00A004C3" w:rsidP="00B96F8C">
            <w:pPr>
              <w:ind w:left="-90"/>
              <w:rPr>
                <w:b/>
              </w:rPr>
            </w:pPr>
            <w:r w:rsidRPr="0050536F">
              <w:rPr>
                <w:b/>
              </w:rPr>
              <w:t>Applicability of Results</w:t>
            </w:r>
          </w:p>
        </w:tc>
        <w:tc>
          <w:tcPr>
            <w:tcW w:w="5850" w:type="dxa"/>
          </w:tcPr>
          <w:p w:rsidR="00A004C3" w:rsidRDefault="00A004C3" w:rsidP="00A004C3">
            <w:pPr>
              <w:ind w:left="432" w:hanging="432"/>
            </w:pPr>
            <w:r w:rsidRPr="00597D42">
              <w:rPr>
                <w:rFonts w:ascii="Arial" w:hAnsi="Arial" w:cs="Arial"/>
              </w:rPr>
              <w:fldChar w:fldCharType="begin">
                <w:ffData>
                  <w:name w:val="Check137"/>
                  <w:enabled/>
                  <w:calcOnExit w:val="0"/>
                  <w:checkBox>
                    <w:sizeAuto/>
                    <w:default w:val="0"/>
                    <w:checked w:val="0"/>
                  </w:checkBox>
                </w:ffData>
              </w:fldChar>
            </w:r>
            <w:r w:rsidRPr="00597D42">
              <w:rPr>
                <w:rFonts w:ascii="Arial" w:hAnsi="Arial" w:cs="Arial"/>
              </w:rPr>
              <w:instrText xml:space="preserve"> FORMCHECKBOX </w:instrText>
            </w:r>
            <w:r w:rsidR="00843227">
              <w:rPr>
                <w:rFonts w:ascii="Arial" w:hAnsi="Arial" w:cs="Arial"/>
              </w:rPr>
            </w:r>
            <w:r w:rsidR="00843227">
              <w:rPr>
                <w:rFonts w:ascii="Arial" w:hAnsi="Arial" w:cs="Arial"/>
              </w:rPr>
              <w:fldChar w:fldCharType="separate"/>
            </w:r>
            <w:r w:rsidRPr="00597D42">
              <w:rPr>
                <w:rFonts w:ascii="Arial" w:hAnsi="Arial" w:cs="Arial"/>
              </w:rPr>
              <w:fldChar w:fldCharType="end"/>
            </w:r>
            <w:r>
              <w:t xml:space="preserve">    Implementation is immediate so that review of results occurs throughout the process and may be used for next QI activity</w:t>
            </w:r>
          </w:p>
        </w:tc>
        <w:tc>
          <w:tcPr>
            <w:tcW w:w="7470" w:type="dxa"/>
          </w:tcPr>
          <w:p w:rsidR="00A004C3" w:rsidRDefault="00A004C3" w:rsidP="00A004C3">
            <w:pPr>
              <w:ind w:left="342" w:hanging="342"/>
            </w:pPr>
            <w:r w:rsidRPr="00597D42">
              <w:rPr>
                <w:rFonts w:ascii="Arial" w:hAnsi="Arial" w:cs="Arial"/>
              </w:rPr>
              <w:fldChar w:fldCharType="begin">
                <w:ffData>
                  <w:name w:val="Check137"/>
                  <w:enabled/>
                  <w:calcOnExit w:val="0"/>
                  <w:checkBox>
                    <w:sizeAuto/>
                    <w:default w:val="0"/>
                    <w:checked w:val="0"/>
                  </w:checkBox>
                </w:ffData>
              </w:fldChar>
            </w:r>
            <w:r w:rsidRPr="00597D42">
              <w:rPr>
                <w:rFonts w:ascii="Arial" w:hAnsi="Arial" w:cs="Arial"/>
              </w:rPr>
              <w:instrText xml:space="preserve"> FORMCHECKBOX </w:instrText>
            </w:r>
            <w:r w:rsidR="00843227">
              <w:rPr>
                <w:rFonts w:ascii="Arial" w:hAnsi="Arial" w:cs="Arial"/>
              </w:rPr>
            </w:r>
            <w:r w:rsidR="00843227">
              <w:rPr>
                <w:rFonts w:ascii="Arial" w:hAnsi="Arial" w:cs="Arial"/>
              </w:rPr>
              <w:fldChar w:fldCharType="separate"/>
            </w:r>
            <w:r w:rsidRPr="00597D42">
              <w:rPr>
                <w:rFonts w:ascii="Arial" w:hAnsi="Arial" w:cs="Arial"/>
              </w:rPr>
              <w:fldChar w:fldCharType="end"/>
            </w:r>
            <w:r>
              <w:t xml:space="preserve">  Results and analysis may be delayed or periodic throughout the duration of the project, except to protect patient safety. The results will primarily be used to inform further investigation </w:t>
            </w:r>
          </w:p>
        </w:tc>
      </w:tr>
      <w:tr w:rsidR="00A004C3" w:rsidTr="00B96F8C">
        <w:tc>
          <w:tcPr>
            <w:tcW w:w="1278" w:type="dxa"/>
            <w:vMerge/>
          </w:tcPr>
          <w:p w:rsidR="00A004C3" w:rsidRPr="0050536F" w:rsidRDefault="00A004C3" w:rsidP="00360AE6">
            <w:pPr>
              <w:rPr>
                <w:b/>
              </w:rPr>
            </w:pPr>
          </w:p>
        </w:tc>
        <w:tc>
          <w:tcPr>
            <w:tcW w:w="5850" w:type="dxa"/>
          </w:tcPr>
          <w:p w:rsidR="00A004C3" w:rsidRDefault="00A004C3" w:rsidP="00A004C3">
            <w:pPr>
              <w:ind w:left="432" w:hanging="432"/>
            </w:pPr>
            <w:r w:rsidRPr="00597D42">
              <w:rPr>
                <w:rFonts w:ascii="Arial" w:hAnsi="Arial" w:cs="Arial"/>
              </w:rPr>
              <w:fldChar w:fldCharType="begin">
                <w:ffData>
                  <w:name w:val="Check137"/>
                  <w:enabled/>
                  <w:calcOnExit w:val="0"/>
                  <w:checkBox>
                    <w:sizeAuto/>
                    <w:default w:val="0"/>
                    <w:checked w:val="0"/>
                  </w:checkBox>
                </w:ffData>
              </w:fldChar>
            </w:r>
            <w:r w:rsidRPr="00597D42">
              <w:rPr>
                <w:rFonts w:ascii="Arial" w:hAnsi="Arial" w:cs="Arial"/>
              </w:rPr>
              <w:instrText xml:space="preserve"> FORMCHECKBOX </w:instrText>
            </w:r>
            <w:r w:rsidR="00843227">
              <w:rPr>
                <w:rFonts w:ascii="Arial" w:hAnsi="Arial" w:cs="Arial"/>
              </w:rPr>
            </w:r>
            <w:r w:rsidR="00843227">
              <w:rPr>
                <w:rFonts w:ascii="Arial" w:hAnsi="Arial" w:cs="Arial"/>
              </w:rPr>
              <w:fldChar w:fldCharType="separate"/>
            </w:r>
            <w:r w:rsidRPr="00597D42">
              <w:rPr>
                <w:rFonts w:ascii="Arial" w:hAnsi="Arial" w:cs="Arial"/>
              </w:rPr>
              <w:fldChar w:fldCharType="end"/>
            </w:r>
            <w:r>
              <w:t xml:space="preserve">   Extrapolation of results to other settings is possible, but not the main intent of the activity</w:t>
            </w:r>
          </w:p>
        </w:tc>
        <w:tc>
          <w:tcPr>
            <w:tcW w:w="7470" w:type="dxa"/>
          </w:tcPr>
          <w:p w:rsidR="00A004C3" w:rsidRDefault="00A004C3" w:rsidP="00A004C3">
            <w:pPr>
              <w:ind w:left="342" w:hanging="342"/>
            </w:pPr>
            <w:r w:rsidRPr="00597D42">
              <w:rPr>
                <w:rFonts w:ascii="Arial" w:hAnsi="Arial" w:cs="Arial"/>
              </w:rPr>
              <w:fldChar w:fldCharType="begin">
                <w:ffData>
                  <w:name w:val="Check137"/>
                  <w:enabled/>
                  <w:calcOnExit w:val="0"/>
                  <w:checkBox>
                    <w:sizeAuto/>
                    <w:default w:val="0"/>
                    <w:checked w:val="0"/>
                  </w:checkBox>
                </w:ffData>
              </w:fldChar>
            </w:r>
            <w:r w:rsidRPr="00597D42">
              <w:rPr>
                <w:rFonts w:ascii="Arial" w:hAnsi="Arial" w:cs="Arial"/>
              </w:rPr>
              <w:instrText xml:space="preserve"> FORMCHECKBOX </w:instrText>
            </w:r>
            <w:r w:rsidR="00843227">
              <w:rPr>
                <w:rFonts w:ascii="Arial" w:hAnsi="Arial" w:cs="Arial"/>
              </w:rPr>
            </w:r>
            <w:r w:rsidR="00843227">
              <w:rPr>
                <w:rFonts w:ascii="Arial" w:hAnsi="Arial" w:cs="Arial"/>
              </w:rPr>
              <w:fldChar w:fldCharType="separate"/>
            </w:r>
            <w:r w:rsidRPr="00597D42">
              <w:rPr>
                <w:rFonts w:ascii="Arial" w:hAnsi="Arial" w:cs="Arial"/>
              </w:rPr>
              <w:fldChar w:fldCharType="end"/>
            </w:r>
            <w:r>
              <w:t xml:space="preserve">  Results are intended to generalize beyond the institution and to a specific study population</w:t>
            </w:r>
          </w:p>
        </w:tc>
      </w:tr>
    </w:tbl>
    <w:p w:rsidR="00346AF0" w:rsidRPr="0021572B" w:rsidRDefault="00346AF0" w:rsidP="00360AE6">
      <w:pPr>
        <w:rPr>
          <w:sz w:val="16"/>
          <w:szCs w:val="16"/>
        </w:rPr>
      </w:pPr>
    </w:p>
    <w:p w:rsidR="000D1DC2" w:rsidRPr="0050536F" w:rsidRDefault="000D1DC2" w:rsidP="00360AE6">
      <w:pPr>
        <w:rPr>
          <w:b/>
          <w:u w:val="single"/>
        </w:rPr>
      </w:pPr>
      <w:r w:rsidRPr="0050536F">
        <w:rPr>
          <w:b/>
          <w:u w:val="single"/>
        </w:rPr>
        <w:t>Interpretation</w:t>
      </w:r>
    </w:p>
    <w:p w:rsidR="000D1DC2" w:rsidRDefault="00FF3AE0" w:rsidP="00360AE6">
      <w:r>
        <w:rPr>
          <w:b/>
        </w:rPr>
        <w:t xml:space="preserve">If any marks are on the research side, then submit your project to the IRB for review and determination (see the IRB website for forms and instructions). </w:t>
      </w:r>
      <w:r w:rsidR="00B650CA" w:rsidRPr="00B650CA">
        <w:rPr>
          <w:b/>
        </w:rPr>
        <w:t xml:space="preserve">Retain the completed assessment in your project files if ALL of the marks are on the QI side. </w:t>
      </w:r>
      <w:r w:rsidR="008A39B6">
        <w:t>If an activity such as public health practice, program evaluation, or quality improvement includes a research component, then IRB review should occur under current federal guidance and the IRB policies.</w:t>
      </w:r>
      <w:r w:rsidR="00FA39B2">
        <w:t xml:space="preserve"> </w:t>
      </w:r>
      <w:r>
        <w:t xml:space="preserve"> </w:t>
      </w:r>
      <w:r w:rsidR="00515F16">
        <w:rPr>
          <w:b/>
        </w:rPr>
        <w:t>I</w:t>
      </w:r>
      <w:r w:rsidR="00FA39B2" w:rsidRPr="00A004C3">
        <w:rPr>
          <w:b/>
        </w:rPr>
        <w:t xml:space="preserve">f a publication is anticipated </w:t>
      </w:r>
      <w:r w:rsidR="00515F16" w:rsidRPr="00A004C3">
        <w:rPr>
          <w:b/>
        </w:rPr>
        <w:t xml:space="preserve">then determine if </w:t>
      </w:r>
      <w:r w:rsidR="00FA39B2" w:rsidRPr="00A004C3">
        <w:rPr>
          <w:b/>
        </w:rPr>
        <w:t xml:space="preserve">the journal requires </w:t>
      </w:r>
      <w:r w:rsidR="00515F16" w:rsidRPr="00A004C3">
        <w:rPr>
          <w:b/>
        </w:rPr>
        <w:t>a</w:t>
      </w:r>
      <w:r w:rsidR="00741163">
        <w:rPr>
          <w:b/>
        </w:rPr>
        <w:t xml:space="preserve"> </w:t>
      </w:r>
      <w:proofErr w:type="gramStart"/>
      <w:r w:rsidR="00741163">
        <w:rPr>
          <w:b/>
        </w:rPr>
        <w:t xml:space="preserve">formal </w:t>
      </w:r>
      <w:r w:rsidR="00515F16" w:rsidRPr="00A004C3">
        <w:rPr>
          <w:b/>
        </w:rPr>
        <w:t xml:space="preserve"> IRB</w:t>
      </w:r>
      <w:proofErr w:type="gramEnd"/>
      <w:r w:rsidR="00515F16" w:rsidRPr="00A004C3">
        <w:rPr>
          <w:b/>
        </w:rPr>
        <w:t xml:space="preserve"> determination</w:t>
      </w:r>
      <w:r w:rsidR="00FA39B2" w:rsidRPr="00A004C3">
        <w:rPr>
          <w:b/>
        </w:rPr>
        <w:t>.  IRB reviews cannot occur once the data has been gathered</w:t>
      </w:r>
      <w:r w:rsidR="00741163">
        <w:rPr>
          <w:b/>
        </w:rPr>
        <w:t xml:space="preserve"> or analyzed</w:t>
      </w:r>
      <w:r w:rsidR="00FA39B2" w:rsidRPr="00A004C3">
        <w:rPr>
          <w:b/>
        </w:rPr>
        <w:t>.  An</w:t>
      </w:r>
      <w:r w:rsidR="002A7089" w:rsidRPr="00A004C3">
        <w:rPr>
          <w:b/>
        </w:rPr>
        <w:t xml:space="preserve">y IRB review must be prospective, that is, </w:t>
      </w:r>
      <w:r w:rsidR="00FA39B2" w:rsidRPr="00A004C3">
        <w:rPr>
          <w:b/>
        </w:rPr>
        <w:t>BEFORE</w:t>
      </w:r>
      <w:r w:rsidR="002A7089" w:rsidRPr="00A004C3">
        <w:rPr>
          <w:b/>
        </w:rPr>
        <w:t xml:space="preserve"> any data collection </w:t>
      </w:r>
      <w:r w:rsidR="00FA39B2" w:rsidRPr="00A004C3">
        <w:rPr>
          <w:b/>
        </w:rPr>
        <w:t>work commences.</w:t>
      </w:r>
      <w:r w:rsidR="00FA39B2" w:rsidRPr="00515F16">
        <w:t xml:space="preserve"> </w:t>
      </w:r>
    </w:p>
    <w:p w:rsidR="008A39B6" w:rsidRPr="0021572B" w:rsidRDefault="008A39B6" w:rsidP="00360AE6">
      <w:pPr>
        <w:rPr>
          <w:sz w:val="16"/>
          <w:szCs w:val="16"/>
        </w:rPr>
      </w:pPr>
    </w:p>
    <w:p w:rsidR="008A39B6" w:rsidRPr="00B96F8C" w:rsidRDefault="008A39B6" w:rsidP="00360AE6">
      <w:pPr>
        <w:rPr>
          <w:b/>
          <w:sz w:val="20"/>
          <w:szCs w:val="20"/>
          <w:u w:val="single"/>
        </w:rPr>
      </w:pPr>
      <w:r w:rsidRPr="00B96F8C">
        <w:rPr>
          <w:b/>
          <w:sz w:val="20"/>
          <w:szCs w:val="20"/>
          <w:u w:val="single"/>
        </w:rPr>
        <w:t>Explanation and Elaboration of Terms</w:t>
      </w:r>
    </w:p>
    <w:p w:rsidR="008A39B6" w:rsidRPr="00B96F8C" w:rsidRDefault="008A39B6" w:rsidP="008A39B6">
      <w:pPr>
        <w:pStyle w:val="ListParagraph"/>
        <w:numPr>
          <w:ilvl w:val="0"/>
          <w:numId w:val="2"/>
        </w:numPr>
        <w:rPr>
          <w:sz w:val="20"/>
          <w:szCs w:val="20"/>
        </w:rPr>
      </w:pPr>
      <w:r w:rsidRPr="00B96F8C">
        <w:rPr>
          <w:b/>
          <w:sz w:val="20"/>
          <w:szCs w:val="20"/>
        </w:rPr>
        <w:t>Vulnerable Population</w:t>
      </w:r>
      <w:r w:rsidR="00445AD2" w:rsidRPr="00B96F8C">
        <w:rPr>
          <w:b/>
          <w:sz w:val="20"/>
          <w:szCs w:val="20"/>
        </w:rPr>
        <w:t>:</w:t>
      </w:r>
      <w:r w:rsidRPr="00B96F8C">
        <w:rPr>
          <w:sz w:val="20"/>
          <w:szCs w:val="20"/>
        </w:rPr>
        <w:t xml:space="preserve"> </w:t>
      </w:r>
      <w:r w:rsidR="00515F16" w:rsidRPr="00B96F8C">
        <w:rPr>
          <w:sz w:val="20"/>
          <w:szCs w:val="20"/>
        </w:rPr>
        <w:t>Generally a</w:t>
      </w:r>
      <w:r w:rsidRPr="00B96F8C">
        <w:rPr>
          <w:sz w:val="20"/>
          <w:szCs w:val="20"/>
        </w:rPr>
        <w:t xml:space="preserve"> population that includes students, employees, children, prisoners, active military personnel, individuals who have diminished decision making capacity, those who are educationally or economically disadvantaged</w:t>
      </w:r>
      <w:r w:rsidR="00515F16" w:rsidRPr="00B96F8C">
        <w:rPr>
          <w:sz w:val="20"/>
          <w:szCs w:val="20"/>
        </w:rPr>
        <w:t xml:space="preserve"> or others likely to be </w:t>
      </w:r>
      <w:r w:rsidR="00DF37DD" w:rsidRPr="00B96F8C">
        <w:rPr>
          <w:sz w:val="20"/>
          <w:szCs w:val="20"/>
        </w:rPr>
        <w:t>vulnerable to</w:t>
      </w:r>
      <w:r w:rsidR="00515F16" w:rsidRPr="00B96F8C">
        <w:rPr>
          <w:sz w:val="20"/>
          <w:szCs w:val="20"/>
        </w:rPr>
        <w:t xml:space="preserve"> undue influence and</w:t>
      </w:r>
      <w:r w:rsidR="00DF37DD" w:rsidRPr="00B96F8C">
        <w:rPr>
          <w:sz w:val="20"/>
          <w:szCs w:val="20"/>
        </w:rPr>
        <w:t>/</w:t>
      </w:r>
      <w:r w:rsidR="00515F16" w:rsidRPr="00B96F8C">
        <w:rPr>
          <w:sz w:val="20"/>
          <w:szCs w:val="20"/>
        </w:rPr>
        <w:t xml:space="preserve">or </w:t>
      </w:r>
      <w:r w:rsidR="00DF37DD" w:rsidRPr="00B96F8C">
        <w:rPr>
          <w:sz w:val="20"/>
          <w:szCs w:val="20"/>
        </w:rPr>
        <w:t>coercion</w:t>
      </w:r>
      <w:r w:rsidRPr="00B96F8C">
        <w:rPr>
          <w:sz w:val="20"/>
          <w:szCs w:val="20"/>
        </w:rPr>
        <w:t>.</w:t>
      </w:r>
    </w:p>
    <w:p w:rsidR="008A39B6" w:rsidRPr="00B96F8C" w:rsidRDefault="008A39B6" w:rsidP="008A39B6">
      <w:pPr>
        <w:pStyle w:val="ListParagraph"/>
        <w:numPr>
          <w:ilvl w:val="0"/>
          <w:numId w:val="2"/>
        </w:numPr>
        <w:rPr>
          <w:sz w:val="20"/>
          <w:szCs w:val="20"/>
        </w:rPr>
      </w:pPr>
      <w:r w:rsidRPr="00B96F8C">
        <w:rPr>
          <w:b/>
          <w:sz w:val="20"/>
          <w:szCs w:val="20"/>
        </w:rPr>
        <w:t>Intent</w:t>
      </w:r>
      <w:r w:rsidR="006A6DA1" w:rsidRPr="00B96F8C">
        <w:rPr>
          <w:b/>
          <w:sz w:val="20"/>
          <w:szCs w:val="20"/>
        </w:rPr>
        <w:t>:</w:t>
      </w:r>
      <w:r w:rsidRPr="00B96F8C">
        <w:rPr>
          <w:sz w:val="20"/>
          <w:szCs w:val="20"/>
        </w:rPr>
        <w:t xml:space="preserve"> The state of the investigator's mind that directs the activity.</w:t>
      </w:r>
    </w:p>
    <w:p w:rsidR="008A39B6" w:rsidRPr="00B96F8C" w:rsidRDefault="008A39B6" w:rsidP="008A39B6">
      <w:pPr>
        <w:pStyle w:val="ListParagraph"/>
        <w:numPr>
          <w:ilvl w:val="0"/>
          <w:numId w:val="2"/>
        </w:numPr>
        <w:rPr>
          <w:sz w:val="20"/>
          <w:szCs w:val="20"/>
        </w:rPr>
      </w:pPr>
      <w:r w:rsidRPr="00B96F8C">
        <w:rPr>
          <w:b/>
          <w:sz w:val="20"/>
          <w:szCs w:val="20"/>
        </w:rPr>
        <w:t>Quality Improvement</w:t>
      </w:r>
      <w:r w:rsidR="00445AD2" w:rsidRPr="00B96F8C">
        <w:rPr>
          <w:b/>
          <w:sz w:val="20"/>
          <w:szCs w:val="20"/>
        </w:rPr>
        <w:t>:</w:t>
      </w:r>
      <w:r w:rsidRPr="00B96F8C">
        <w:rPr>
          <w:b/>
          <w:sz w:val="20"/>
          <w:szCs w:val="20"/>
        </w:rPr>
        <w:t xml:space="preserve"> </w:t>
      </w:r>
      <w:r w:rsidRPr="00B96F8C">
        <w:rPr>
          <w:sz w:val="20"/>
          <w:szCs w:val="20"/>
        </w:rPr>
        <w:t xml:space="preserve">The combined and unceasing efforts of </w:t>
      </w:r>
      <w:r w:rsidR="0051590D" w:rsidRPr="00B96F8C">
        <w:rPr>
          <w:sz w:val="20"/>
          <w:szCs w:val="20"/>
        </w:rPr>
        <w:t xml:space="preserve">many </w:t>
      </w:r>
      <w:r w:rsidRPr="00B96F8C">
        <w:rPr>
          <w:sz w:val="20"/>
          <w:szCs w:val="20"/>
        </w:rPr>
        <w:t>– health care professionals, patients and their families,</w:t>
      </w:r>
      <w:r w:rsidR="006A6DA1" w:rsidRPr="00B96F8C">
        <w:rPr>
          <w:sz w:val="20"/>
          <w:szCs w:val="20"/>
        </w:rPr>
        <w:t xml:space="preserve"> </w:t>
      </w:r>
      <w:r w:rsidRPr="00B96F8C">
        <w:rPr>
          <w:sz w:val="20"/>
          <w:szCs w:val="20"/>
        </w:rPr>
        <w:t xml:space="preserve"> administrators, payers, planners, educators – to make changes that will lead to better patient outcome, better system performance, and better professional development.</w:t>
      </w:r>
    </w:p>
    <w:p w:rsidR="0038244B" w:rsidRPr="00B96F8C" w:rsidRDefault="0063147C" w:rsidP="0038244B">
      <w:pPr>
        <w:pStyle w:val="ListParagraph"/>
        <w:numPr>
          <w:ilvl w:val="0"/>
          <w:numId w:val="2"/>
        </w:numPr>
        <w:rPr>
          <w:sz w:val="20"/>
          <w:szCs w:val="20"/>
        </w:rPr>
      </w:pPr>
      <w:r w:rsidRPr="00B96F8C">
        <w:rPr>
          <w:b/>
          <w:sz w:val="20"/>
          <w:szCs w:val="20"/>
        </w:rPr>
        <w:t>Research</w:t>
      </w:r>
      <w:r w:rsidR="00445AD2" w:rsidRPr="00B96F8C">
        <w:rPr>
          <w:b/>
          <w:sz w:val="20"/>
          <w:szCs w:val="20"/>
        </w:rPr>
        <w:t>:</w:t>
      </w:r>
      <w:r w:rsidRPr="00B96F8C">
        <w:rPr>
          <w:sz w:val="20"/>
          <w:szCs w:val="20"/>
        </w:rPr>
        <w:t xml:space="preserve"> A systematic investigation </w:t>
      </w:r>
      <w:r w:rsidR="00445AD2" w:rsidRPr="00B96F8C">
        <w:rPr>
          <w:sz w:val="20"/>
          <w:szCs w:val="20"/>
          <w:lang w:val="en"/>
        </w:rPr>
        <w:t>including research development, testing, and evaluation, designed to develop or contribute to generalizable knowledge</w:t>
      </w:r>
      <w:r w:rsidR="0027713D" w:rsidRPr="00B96F8C">
        <w:rPr>
          <w:sz w:val="20"/>
          <w:szCs w:val="20"/>
          <w:lang w:val="en"/>
        </w:rPr>
        <w:t xml:space="preserve">. </w:t>
      </w:r>
      <w:r w:rsidR="0051590D" w:rsidRPr="00B96F8C">
        <w:rPr>
          <w:sz w:val="20"/>
          <w:szCs w:val="20"/>
          <w:lang w:val="en"/>
        </w:rPr>
        <w:t xml:space="preserve"> </w:t>
      </w:r>
      <w:r w:rsidR="0027713D" w:rsidRPr="00B96F8C">
        <w:rPr>
          <w:sz w:val="20"/>
          <w:szCs w:val="20"/>
          <w:lang w:val="en"/>
        </w:rPr>
        <w:t xml:space="preserve">A human participant </w:t>
      </w:r>
      <w:r w:rsidR="0038244B" w:rsidRPr="00B96F8C">
        <w:rPr>
          <w:sz w:val="20"/>
          <w:szCs w:val="20"/>
          <w:lang w:val="en"/>
        </w:rPr>
        <w:t xml:space="preserve"> </w:t>
      </w:r>
      <w:r w:rsidR="0038244B" w:rsidRPr="00B96F8C">
        <w:rPr>
          <w:sz w:val="20"/>
          <w:szCs w:val="20"/>
        </w:rPr>
        <w:t>means a living individual about whom an investigator (whether  professional or student) conducting research:</w:t>
      </w:r>
    </w:p>
    <w:p w:rsidR="0063147C" w:rsidRPr="00B96F8C" w:rsidRDefault="0038244B" w:rsidP="0038244B">
      <w:pPr>
        <w:pStyle w:val="ListParagraph"/>
        <w:rPr>
          <w:sz w:val="20"/>
          <w:szCs w:val="20"/>
          <w:lang w:val="en"/>
        </w:rPr>
      </w:pPr>
      <w:r w:rsidRPr="00B96F8C">
        <w:rPr>
          <w:sz w:val="20"/>
          <w:szCs w:val="20"/>
        </w:rPr>
        <w:t>(i) Obtains information or biospecimens through intervention or interaction with the individual, and uses, studies, or analyzes the information or biospecimens</w:t>
      </w:r>
      <w:proofErr w:type="gramStart"/>
      <w:r w:rsidRPr="00B96F8C">
        <w:rPr>
          <w:sz w:val="20"/>
          <w:szCs w:val="20"/>
        </w:rPr>
        <w:t xml:space="preserve">;  </w:t>
      </w:r>
      <w:r w:rsidRPr="00B96F8C">
        <w:rPr>
          <w:b/>
          <w:i/>
          <w:sz w:val="20"/>
          <w:szCs w:val="20"/>
        </w:rPr>
        <w:t>or</w:t>
      </w:r>
      <w:proofErr w:type="gramEnd"/>
      <w:r w:rsidRPr="00B96F8C">
        <w:rPr>
          <w:sz w:val="20"/>
          <w:szCs w:val="20"/>
        </w:rPr>
        <w:t xml:space="preserve">  (ii) Obtains, uses, studies, analyzes, or generates identifiable private informati</w:t>
      </w:r>
      <w:r w:rsidR="006C5D05">
        <w:rPr>
          <w:sz w:val="20"/>
          <w:szCs w:val="20"/>
        </w:rPr>
        <w:t>on or identifiable biospecimens</w:t>
      </w:r>
      <w:r w:rsidRPr="00B96F8C">
        <w:rPr>
          <w:sz w:val="20"/>
          <w:szCs w:val="20"/>
        </w:rPr>
        <w:t xml:space="preserve"> </w:t>
      </w:r>
      <w:r w:rsidR="0027713D" w:rsidRPr="00B96F8C">
        <w:rPr>
          <w:sz w:val="20"/>
          <w:szCs w:val="20"/>
          <w:lang w:val="en"/>
        </w:rPr>
        <w:t xml:space="preserve"> </w:t>
      </w:r>
      <w:r w:rsidR="0063147C" w:rsidRPr="00B96F8C">
        <w:rPr>
          <w:sz w:val="20"/>
          <w:szCs w:val="20"/>
        </w:rPr>
        <w:t>(Common Rule definition of research).</w:t>
      </w:r>
      <w:r w:rsidR="00445AD2" w:rsidRPr="00B96F8C">
        <w:rPr>
          <w:rFonts w:ascii="Times New Roman" w:eastAsia="Times New Roman" w:hAnsi="Times New Roman" w:cs="Times New Roman"/>
          <w:color w:val="000000"/>
          <w:sz w:val="20"/>
          <w:szCs w:val="20"/>
          <w:lang w:val="en"/>
        </w:rPr>
        <w:t xml:space="preserve"> </w:t>
      </w:r>
    </w:p>
    <w:p w:rsidR="0015380A" w:rsidRPr="0021572B" w:rsidRDefault="0015380A" w:rsidP="0050536F">
      <w:pPr>
        <w:rPr>
          <w:b/>
          <w:sz w:val="16"/>
          <w:szCs w:val="16"/>
        </w:rPr>
      </w:pPr>
    </w:p>
    <w:p w:rsidR="007416E7" w:rsidRDefault="007416E7" w:rsidP="0050536F">
      <w:pPr>
        <w:rPr>
          <w:b/>
        </w:rPr>
      </w:pPr>
    </w:p>
    <w:p w:rsidR="0015380A" w:rsidRPr="0027713D" w:rsidRDefault="0015380A" w:rsidP="0050536F">
      <w:pPr>
        <w:rPr>
          <w:rFonts w:ascii="Arial" w:hAnsi="Arial" w:cs="Arial"/>
          <w:b/>
          <w:bCs/>
          <w:u w:val="single"/>
        </w:rPr>
      </w:pPr>
      <w:r>
        <w:rPr>
          <w:b/>
        </w:rPr>
        <w:t>Evaluator:</w:t>
      </w:r>
      <w:r w:rsidR="007416E7">
        <w:rPr>
          <w:b/>
        </w:rPr>
        <w:tab/>
      </w:r>
      <w:r w:rsidR="007416E7">
        <w:rPr>
          <w:b/>
        </w:rPr>
        <w:tab/>
      </w:r>
      <w:r>
        <w:rPr>
          <w:b/>
        </w:rPr>
        <w:t>_</w:t>
      </w:r>
      <w:r w:rsidR="0027713D" w:rsidRPr="0027713D">
        <w:rPr>
          <w:rFonts w:ascii="Arial" w:hAnsi="Arial" w:cs="Arial"/>
          <w:b/>
          <w:bCs/>
          <w:u w:val="single"/>
        </w:rPr>
        <w:t xml:space="preserve"> </w:t>
      </w:r>
      <w:r w:rsidR="0027713D" w:rsidRPr="00445AD2">
        <w:rPr>
          <w:rFonts w:ascii="Arial" w:hAnsi="Arial" w:cs="Arial"/>
          <w:b/>
          <w:bCs/>
          <w:u w:val="single"/>
        </w:rPr>
        <w:fldChar w:fldCharType="begin">
          <w:ffData>
            <w:name w:val="Text1"/>
            <w:enabled/>
            <w:calcOnExit w:val="0"/>
            <w:textInput/>
          </w:ffData>
        </w:fldChar>
      </w:r>
      <w:r w:rsidR="0027713D" w:rsidRPr="00445AD2">
        <w:rPr>
          <w:rFonts w:ascii="Arial" w:hAnsi="Arial" w:cs="Arial"/>
          <w:b/>
          <w:bCs/>
          <w:u w:val="single"/>
        </w:rPr>
        <w:instrText xml:space="preserve"> FORMTEXT </w:instrText>
      </w:r>
      <w:r w:rsidR="0027713D" w:rsidRPr="00445AD2">
        <w:rPr>
          <w:rFonts w:ascii="Arial" w:hAnsi="Arial" w:cs="Arial"/>
          <w:b/>
          <w:bCs/>
          <w:u w:val="single"/>
        </w:rPr>
      </w:r>
      <w:r w:rsidR="0027713D" w:rsidRPr="00445AD2">
        <w:rPr>
          <w:rFonts w:ascii="Arial" w:hAnsi="Arial" w:cs="Arial"/>
          <w:b/>
          <w:bCs/>
          <w:u w:val="single"/>
        </w:rPr>
        <w:fldChar w:fldCharType="separate"/>
      </w:r>
      <w:r w:rsidR="0027713D" w:rsidRPr="00445AD2">
        <w:rPr>
          <w:rFonts w:ascii="Arial" w:hAnsi="Arial" w:cs="Arial"/>
          <w:b/>
          <w:bCs/>
          <w:noProof/>
          <w:u w:val="single"/>
        </w:rPr>
        <w:t> </w:t>
      </w:r>
      <w:r w:rsidR="0027713D" w:rsidRPr="00445AD2">
        <w:rPr>
          <w:rFonts w:ascii="Arial" w:hAnsi="Arial" w:cs="Arial"/>
          <w:b/>
          <w:bCs/>
          <w:noProof/>
          <w:u w:val="single"/>
        </w:rPr>
        <w:t> </w:t>
      </w:r>
      <w:r w:rsidR="0027713D" w:rsidRPr="00445AD2">
        <w:rPr>
          <w:rFonts w:ascii="Arial" w:hAnsi="Arial" w:cs="Arial"/>
          <w:b/>
          <w:bCs/>
          <w:noProof/>
          <w:u w:val="single"/>
        </w:rPr>
        <w:t> </w:t>
      </w:r>
      <w:r w:rsidR="0027713D" w:rsidRPr="00445AD2">
        <w:rPr>
          <w:rFonts w:ascii="Arial" w:hAnsi="Arial" w:cs="Arial"/>
          <w:b/>
          <w:bCs/>
          <w:noProof/>
          <w:u w:val="single"/>
        </w:rPr>
        <w:t> </w:t>
      </w:r>
      <w:r w:rsidR="0027713D" w:rsidRPr="00445AD2">
        <w:rPr>
          <w:rFonts w:ascii="Arial" w:hAnsi="Arial" w:cs="Arial"/>
          <w:b/>
          <w:bCs/>
          <w:noProof/>
          <w:u w:val="single"/>
        </w:rPr>
        <w:t> </w:t>
      </w:r>
      <w:r w:rsidR="0027713D" w:rsidRPr="00445AD2">
        <w:rPr>
          <w:rFonts w:ascii="Arial" w:hAnsi="Arial" w:cs="Arial"/>
          <w:b/>
          <w:bCs/>
          <w:u w:val="single"/>
        </w:rPr>
        <w:fldChar w:fldCharType="end"/>
      </w:r>
      <w:r w:rsidR="0027713D">
        <w:rPr>
          <w:rFonts w:ascii="Arial" w:hAnsi="Arial" w:cs="Arial"/>
          <w:b/>
          <w:bCs/>
          <w:u w:val="single"/>
        </w:rPr>
        <w:t>___</w:t>
      </w:r>
      <w:r w:rsidR="0027713D" w:rsidRPr="0027713D">
        <w:rPr>
          <w:rFonts w:ascii="Arial" w:hAnsi="Arial" w:cs="Arial"/>
          <w:b/>
          <w:bCs/>
        </w:rPr>
        <w:t xml:space="preserve"> </w:t>
      </w:r>
      <w:r w:rsidR="0027713D">
        <w:rPr>
          <w:rFonts w:ascii="Arial" w:hAnsi="Arial" w:cs="Arial"/>
          <w:b/>
          <w:bCs/>
        </w:rPr>
        <w:t xml:space="preserve">     </w:t>
      </w:r>
      <w:r w:rsidR="0027713D">
        <w:rPr>
          <w:rFonts w:ascii="Arial" w:hAnsi="Arial" w:cs="Arial"/>
          <w:b/>
          <w:bCs/>
          <w:u w:val="single"/>
        </w:rPr>
        <w:t>____________________________________</w:t>
      </w:r>
      <w:r w:rsidR="006C5D05" w:rsidRPr="006C5D05">
        <w:rPr>
          <w:rFonts w:ascii="Arial" w:hAnsi="Arial" w:cs="Arial"/>
          <w:b/>
          <w:bCs/>
        </w:rPr>
        <w:t xml:space="preserve">     </w:t>
      </w:r>
      <w:r w:rsidR="0027713D">
        <w:rPr>
          <w:rFonts w:ascii="Arial" w:hAnsi="Arial" w:cs="Arial"/>
          <w:b/>
          <w:bCs/>
          <w:u w:val="single"/>
        </w:rPr>
        <w:t>___</w:t>
      </w:r>
      <w:r w:rsidR="0027713D" w:rsidRPr="00445AD2">
        <w:rPr>
          <w:rFonts w:ascii="Arial" w:hAnsi="Arial" w:cs="Arial"/>
          <w:b/>
          <w:bCs/>
          <w:u w:val="single"/>
        </w:rPr>
        <w:fldChar w:fldCharType="begin">
          <w:ffData>
            <w:name w:val="Text1"/>
            <w:enabled/>
            <w:calcOnExit w:val="0"/>
            <w:textInput/>
          </w:ffData>
        </w:fldChar>
      </w:r>
      <w:r w:rsidR="0027713D" w:rsidRPr="00445AD2">
        <w:rPr>
          <w:rFonts w:ascii="Arial" w:hAnsi="Arial" w:cs="Arial"/>
          <w:b/>
          <w:bCs/>
          <w:u w:val="single"/>
        </w:rPr>
        <w:instrText xml:space="preserve"> FORMTEXT </w:instrText>
      </w:r>
      <w:r w:rsidR="0027713D" w:rsidRPr="00445AD2">
        <w:rPr>
          <w:rFonts w:ascii="Arial" w:hAnsi="Arial" w:cs="Arial"/>
          <w:b/>
          <w:bCs/>
          <w:u w:val="single"/>
        </w:rPr>
      </w:r>
      <w:r w:rsidR="0027713D" w:rsidRPr="00445AD2">
        <w:rPr>
          <w:rFonts w:ascii="Arial" w:hAnsi="Arial" w:cs="Arial"/>
          <w:b/>
          <w:bCs/>
          <w:u w:val="single"/>
        </w:rPr>
        <w:fldChar w:fldCharType="separate"/>
      </w:r>
      <w:r w:rsidR="0027713D" w:rsidRPr="00445AD2">
        <w:rPr>
          <w:rFonts w:ascii="Arial" w:hAnsi="Arial" w:cs="Arial"/>
          <w:b/>
          <w:bCs/>
          <w:noProof/>
          <w:u w:val="single"/>
        </w:rPr>
        <w:t> </w:t>
      </w:r>
      <w:r w:rsidR="0027713D" w:rsidRPr="00445AD2">
        <w:rPr>
          <w:rFonts w:ascii="Arial" w:hAnsi="Arial" w:cs="Arial"/>
          <w:b/>
          <w:bCs/>
          <w:noProof/>
          <w:u w:val="single"/>
        </w:rPr>
        <w:t> </w:t>
      </w:r>
      <w:r w:rsidR="0027713D" w:rsidRPr="00445AD2">
        <w:rPr>
          <w:rFonts w:ascii="Arial" w:hAnsi="Arial" w:cs="Arial"/>
          <w:b/>
          <w:bCs/>
          <w:noProof/>
          <w:u w:val="single"/>
        </w:rPr>
        <w:t> </w:t>
      </w:r>
      <w:r w:rsidR="0027713D" w:rsidRPr="00445AD2">
        <w:rPr>
          <w:rFonts w:ascii="Arial" w:hAnsi="Arial" w:cs="Arial"/>
          <w:b/>
          <w:bCs/>
          <w:noProof/>
          <w:u w:val="single"/>
        </w:rPr>
        <w:t> </w:t>
      </w:r>
      <w:r w:rsidR="0027713D" w:rsidRPr="00445AD2">
        <w:rPr>
          <w:rFonts w:ascii="Arial" w:hAnsi="Arial" w:cs="Arial"/>
          <w:b/>
          <w:bCs/>
          <w:noProof/>
          <w:u w:val="single"/>
        </w:rPr>
        <w:t> </w:t>
      </w:r>
      <w:r w:rsidR="0027713D" w:rsidRPr="00445AD2">
        <w:rPr>
          <w:rFonts w:ascii="Arial" w:hAnsi="Arial" w:cs="Arial"/>
          <w:b/>
          <w:bCs/>
          <w:u w:val="single"/>
        </w:rPr>
        <w:fldChar w:fldCharType="end"/>
      </w:r>
      <w:r w:rsidR="0027713D">
        <w:rPr>
          <w:rFonts w:ascii="Arial" w:hAnsi="Arial" w:cs="Arial"/>
          <w:b/>
          <w:bCs/>
          <w:u w:val="single"/>
        </w:rPr>
        <w:t>__</w:t>
      </w:r>
    </w:p>
    <w:p w:rsidR="0037148C" w:rsidRDefault="007416E7" w:rsidP="0050536F">
      <w:pPr>
        <w:rPr>
          <w:b/>
          <w:i/>
        </w:rPr>
      </w:pPr>
      <w:r>
        <w:rPr>
          <w:b/>
          <w:i/>
        </w:rPr>
        <w:t xml:space="preserve">                                    </w:t>
      </w:r>
      <w:r w:rsidR="00CF766F">
        <w:rPr>
          <w:b/>
          <w:i/>
        </w:rPr>
        <w:t xml:space="preserve">    </w:t>
      </w:r>
      <w:proofErr w:type="gramStart"/>
      <w:r w:rsidR="00CF766F">
        <w:rPr>
          <w:b/>
          <w:i/>
        </w:rPr>
        <w:t>P</w:t>
      </w:r>
      <w:r w:rsidR="006C5D05">
        <w:rPr>
          <w:b/>
          <w:i/>
        </w:rPr>
        <w:t xml:space="preserve">rint  </w:t>
      </w:r>
      <w:r w:rsidR="00CF766F">
        <w:rPr>
          <w:b/>
          <w:i/>
        </w:rPr>
        <w:t>Name</w:t>
      </w:r>
      <w:proofErr w:type="gramEnd"/>
      <w:r w:rsidR="00CF766F">
        <w:rPr>
          <w:b/>
          <w:i/>
        </w:rPr>
        <w:tab/>
      </w:r>
      <w:r w:rsidR="00CF766F">
        <w:rPr>
          <w:b/>
          <w:i/>
        </w:rPr>
        <w:tab/>
      </w:r>
      <w:r w:rsidR="00CF766F">
        <w:rPr>
          <w:b/>
          <w:i/>
        </w:rPr>
        <w:tab/>
      </w:r>
      <w:r w:rsidR="00CF766F">
        <w:rPr>
          <w:b/>
          <w:i/>
        </w:rPr>
        <w:tab/>
        <w:t xml:space="preserve">Signature </w:t>
      </w:r>
      <w:r w:rsidR="0027713D">
        <w:rPr>
          <w:b/>
          <w:i/>
        </w:rPr>
        <w:t xml:space="preserve">                       </w:t>
      </w:r>
      <w:r w:rsidR="006C5D05">
        <w:rPr>
          <w:b/>
          <w:i/>
        </w:rPr>
        <w:t xml:space="preserve">          </w:t>
      </w:r>
      <w:r w:rsidR="0027713D">
        <w:rPr>
          <w:b/>
          <w:i/>
        </w:rPr>
        <w:t>D</w:t>
      </w:r>
      <w:r w:rsidR="00CF766F">
        <w:rPr>
          <w:b/>
          <w:i/>
        </w:rPr>
        <w:t>ate</w:t>
      </w:r>
      <w:r w:rsidR="00D36208">
        <w:rPr>
          <w:b/>
          <w:i/>
        </w:rPr>
        <w:t xml:space="preserve"> of Evaluation</w:t>
      </w:r>
    </w:p>
    <w:p w:rsidR="00733489" w:rsidRDefault="00733489" w:rsidP="0050536F">
      <w:pPr>
        <w:rPr>
          <w:b/>
          <w:i/>
        </w:rPr>
      </w:pPr>
    </w:p>
    <w:p w:rsidR="00733489" w:rsidRDefault="00733489" w:rsidP="0050536F">
      <w:pPr>
        <w:rPr>
          <w:b/>
          <w:i/>
        </w:rPr>
      </w:pPr>
      <w:r>
        <w:rPr>
          <w:b/>
          <w:i/>
        </w:rPr>
        <w:t>Faculty</w:t>
      </w:r>
      <w:r w:rsidR="00CF766F">
        <w:rPr>
          <w:b/>
          <w:i/>
        </w:rPr>
        <w:t>/</w:t>
      </w:r>
      <w:r>
        <w:rPr>
          <w:b/>
          <w:i/>
        </w:rPr>
        <w:t xml:space="preserve">Supervisor: </w:t>
      </w:r>
      <w:r w:rsidR="007416E7">
        <w:rPr>
          <w:b/>
          <w:i/>
        </w:rPr>
        <w:tab/>
      </w:r>
      <w:r>
        <w:rPr>
          <w:b/>
          <w:i/>
        </w:rPr>
        <w:t>__</w:t>
      </w:r>
      <w:r w:rsidR="0027713D" w:rsidRPr="00445AD2">
        <w:rPr>
          <w:rFonts w:ascii="Arial" w:hAnsi="Arial" w:cs="Arial"/>
          <w:b/>
          <w:bCs/>
          <w:u w:val="single"/>
        </w:rPr>
        <w:fldChar w:fldCharType="begin">
          <w:ffData>
            <w:name w:val="Text1"/>
            <w:enabled/>
            <w:calcOnExit w:val="0"/>
            <w:textInput/>
          </w:ffData>
        </w:fldChar>
      </w:r>
      <w:r w:rsidR="0027713D" w:rsidRPr="00445AD2">
        <w:rPr>
          <w:rFonts w:ascii="Arial" w:hAnsi="Arial" w:cs="Arial"/>
          <w:b/>
          <w:bCs/>
          <w:u w:val="single"/>
        </w:rPr>
        <w:instrText xml:space="preserve"> FORMTEXT </w:instrText>
      </w:r>
      <w:r w:rsidR="0027713D" w:rsidRPr="00445AD2">
        <w:rPr>
          <w:rFonts w:ascii="Arial" w:hAnsi="Arial" w:cs="Arial"/>
          <w:b/>
          <w:bCs/>
          <w:u w:val="single"/>
        </w:rPr>
      </w:r>
      <w:r w:rsidR="0027713D" w:rsidRPr="00445AD2">
        <w:rPr>
          <w:rFonts w:ascii="Arial" w:hAnsi="Arial" w:cs="Arial"/>
          <w:b/>
          <w:bCs/>
          <w:u w:val="single"/>
        </w:rPr>
        <w:fldChar w:fldCharType="separate"/>
      </w:r>
      <w:r w:rsidR="0027713D" w:rsidRPr="00445AD2">
        <w:rPr>
          <w:rFonts w:ascii="Arial" w:hAnsi="Arial" w:cs="Arial"/>
          <w:b/>
          <w:bCs/>
          <w:noProof/>
          <w:u w:val="single"/>
        </w:rPr>
        <w:t> </w:t>
      </w:r>
      <w:r w:rsidR="0027713D" w:rsidRPr="00445AD2">
        <w:rPr>
          <w:rFonts w:ascii="Arial" w:hAnsi="Arial" w:cs="Arial"/>
          <w:b/>
          <w:bCs/>
          <w:noProof/>
          <w:u w:val="single"/>
        </w:rPr>
        <w:t> </w:t>
      </w:r>
      <w:r w:rsidR="0027713D" w:rsidRPr="00445AD2">
        <w:rPr>
          <w:rFonts w:ascii="Arial" w:hAnsi="Arial" w:cs="Arial"/>
          <w:b/>
          <w:bCs/>
          <w:noProof/>
          <w:u w:val="single"/>
        </w:rPr>
        <w:t> </w:t>
      </w:r>
      <w:r w:rsidR="0027713D" w:rsidRPr="00445AD2">
        <w:rPr>
          <w:rFonts w:ascii="Arial" w:hAnsi="Arial" w:cs="Arial"/>
          <w:b/>
          <w:bCs/>
          <w:noProof/>
          <w:u w:val="single"/>
        </w:rPr>
        <w:t> </w:t>
      </w:r>
      <w:r w:rsidR="0027713D" w:rsidRPr="00445AD2">
        <w:rPr>
          <w:rFonts w:ascii="Arial" w:hAnsi="Arial" w:cs="Arial"/>
          <w:b/>
          <w:bCs/>
          <w:noProof/>
          <w:u w:val="single"/>
        </w:rPr>
        <w:t> </w:t>
      </w:r>
      <w:r w:rsidR="0027713D" w:rsidRPr="00445AD2">
        <w:rPr>
          <w:rFonts w:ascii="Arial" w:hAnsi="Arial" w:cs="Arial"/>
          <w:b/>
          <w:bCs/>
          <w:u w:val="single"/>
        </w:rPr>
        <w:fldChar w:fldCharType="end"/>
      </w:r>
      <w:r>
        <w:rPr>
          <w:b/>
          <w:i/>
        </w:rPr>
        <w:t>___</w:t>
      </w:r>
      <w:r w:rsidR="0027713D">
        <w:rPr>
          <w:b/>
          <w:i/>
        </w:rPr>
        <w:t xml:space="preserve">      </w:t>
      </w:r>
      <w:r>
        <w:rPr>
          <w:b/>
          <w:i/>
        </w:rPr>
        <w:t>________________________________________</w:t>
      </w:r>
      <w:r w:rsidR="006C5D05">
        <w:rPr>
          <w:b/>
          <w:i/>
        </w:rPr>
        <w:t xml:space="preserve">         </w:t>
      </w:r>
      <w:r>
        <w:rPr>
          <w:b/>
          <w:i/>
        </w:rPr>
        <w:t>___</w:t>
      </w:r>
      <w:r w:rsidR="0027713D" w:rsidRPr="0027713D">
        <w:rPr>
          <w:b/>
          <w:u w:val="single"/>
        </w:rPr>
        <w:t xml:space="preserve"> </w:t>
      </w:r>
      <w:r w:rsidR="0027713D" w:rsidRPr="00445AD2">
        <w:rPr>
          <w:rFonts w:ascii="Arial" w:hAnsi="Arial" w:cs="Arial"/>
          <w:b/>
          <w:bCs/>
          <w:u w:val="single"/>
        </w:rPr>
        <w:fldChar w:fldCharType="begin">
          <w:ffData>
            <w:name w:val="Text1"/>
            <w:enabled/>
            <w:calcOnExit w:val="0"/>
            <w:textInput/>
          </w:ffData>
        </w:fldChar>
      </w:r>
      <w:r w:rsidR="0027713D" w:rsidRPr="00445AD2">
        <w:rPr>
          <w:rFonts w:ascii="Arial" w:hAnsi="Arial" w:cs="Arial"/>
          <w:b/>
          <w:bCs/>
          <w:u w:val="single"/>
        </w:rPr>
        <w:instrText xml:space="preserve"> FORMTEXT </w:instrText>
      </w:r>
      <w:r w:rsidR="0027713D" w:rsidRPr="00445AD2">
        <w:rPr>
          <w:rFonts w:ascii="Arial" w:hAnsi="Arial" w:cs="Arial"/>
          <w:b/>
          <w:bCs/>
          <w:u w:val="single"/>
        </w:rPr>
      </w:r>
      <w:r w:rsidR="0027713D" w:rsidRPr="00445AD2">
        <w:rPr>
          <w:rFonts w:ascii="Arial" w:hAnsi="Arial" w:cs="Arial"/>
          <w:b/>
          <w:bCs/>
          <w:u w:val="single"/>
        </w:rPr>
        <w:fldChar w:fldCharType="separate"/>
      </w:r>
      <w:r w:rsidR="0027713D" w:rsidRPr="00445AD2">
        <w:rPr>
          <w:rFonts w:ascii="Arial" w:hAnsi="Arial" w:cs="Arial"/>
          <w:b/>
          <w:bCs/>
          <w:noProof/>
          <w:u w:val="single"/>
        </w:rPr>
        <w:t> </w:t>
      </w:r>
      <w:r w:rsidR="0027713D" w:rsidRPr="00445AD2">
        <w:rPr>
          <w:rFonts w:ascii="Arial" w:hAnsi="Arial" w:cs="Arial"/>
          <w:b/>
          <w:bCs/>
          <w:noProof/>
          <w:u w:val="single"/>
        </w:rPr>
        <w:t> </w:t>
      </w:r>
      <w:r w:rsidR="0027713D" w:rsidRPr="00445AD2">
        <w:rPr>
          <w:rFonts w:ascii="Arial" w:hAnsi="Arial" w:cs="Arial"/>
          <w:b/>
          <w:bCs/>
          <w:noProof/>
          <w:u w:val="single"/>
        </w:rPr>
        <w:t> </w:t>
      </w:r>
      <w:r w:rsidR="0027713D" w:rsidRPr="00445AD2">
        <w:rPr>
          <w:rFonts w:ascii="Arial" w:hAnsi="Arial" w:cs="Arial"/>
          <w:b/>
          <w:bCs/>
          <w:noProof/>
          <w:u w:val="single"/>
        </w:rPr>
        <w:t> </w:t>
      </w:r>
      <w:r w:rsidR="0027713D" w:rsidRPr="00445AD2">
        <w:rPr>
          <w:rFonts w:ascii="Arial" w:hAnsi="Arial" w:cs="Arial"/>
          <w:b/>
          <w:bCs/>
          <w:noProof/>
          <w:u w:val="single"/>
        </w:rPr>
        <w:t> </w:t>
      </w:r>
      <w:r w:rsidR="0027713D" w:rsidRPr="00445AD2">
        <w:rPr>
          <w:rFonts w:ascii="Arial" w:hAnsi="Arial" w:cs="Arial"/>
          <w:b/>
          <w:bCs/>
          <w:u w:val="single"/>
        </w:rPr>
        <w:fldChar w:fldCharType="end"/>
      </w:r>
      <w:r w:rsidR="006C5D05">
        <w:rPr>
          <w:b/>
          <w:i/>
        </w:rPr>
        <w:t>__</w:t>
      </w:r>
    </w:p>
    <w:p w:rsidR="00CF766F" w:rsidRDefault="00CF766F" w:rsidP="0050536F">
      <w:pPr>
        <w:rPr>
          <w:b/>
          <w:i/>
        </w:rPr>
      </w:pPr>
      <w:r>
        <w:rPr>
          <w:b/>
          <w:i/>
        </w:rPr>
        <w:tab/>
      </w:r>
      <w:r>
        <w:rPr>
          <w:b/>
          <w:i/>
        </w:rPr>
        <w:tab/>
      </w:r>
      <w:r w:rsidR="007416E7">
        <w:rPr>
          <w:b/>
          <w:i/>
        </w:rPr>
        <w:t xml:space="preserve">          </w:t>
      </w:r>
      <w:proofErr w:type="gramStart"/>
      <w:r>
        <w:rPr>
          <w:b/>
          <w:i/>
        </w:rPr>
        <w:t>P</w:t>
      </w:r>
      <w:r w:rsidR="006C5D05">
        <w:rPr>
          <w:b/>
          <w:i/>
        </w:rPr>
        <w:t xml:space="preserve">rint  </w:t>
      </w:r>
      <w:r>
        <w:rPr>
          <w:b/>
          <w:i/>
        </w:rPr>
        <w:t>Name</w:t>
      </w:r>
      <w:proofErr w:type="gramEnd"/>
      <w:r>
        <w:rPr>
          <w:b/>
          <w:i/>
        </w:rPr>
        <w:t xml:space="preserve"> </w:t>
      </w:r>
      <w:r>
        <w:rPr>
          <w:b/>
          <w:i/>
        </w:rPr>
        <w:tab/>
      </w:r>
      <w:r>
        <w:rPr>
          <w:b/>
          <w:i/>
        </w:rPr>
        <w:tab/>
      </w:r>
      <w:r>
        <w:rPr>
          <w:b/>
          <w:i/>
        </w:rPr>
        <w:tab/>
      </w:r>
      <w:r w:rsidR="007416E7">
        <w:rPr>
          <w:b/>
          <w:i/>
        </w:rPr>
        <w:t xml:space="preserve">             </w:t>
      </w:r>
      <w:r>
        <w:rPr>
          <w:b/>
          <w:i/>
        </w:rPr>
        <w:t xml:space="preserve">Signature </w:t>
      </w:r>
      <w:r w:rsidR="0027713D">
        <w:rPr>
          <w:b/>
          <w:i/>
        </w:rPr>
        <w:t xml:space="preserve">                                           D</w:t>
      </w:r>
      <w:r>
        <w:rPr>
          <w:b/>
          <w:i/>
        </w:rPr>
        <w:t>ate</w:t>
      </w:r>
    </w:p>
    <w:p w:rsidR="00D36208" w:rsidRDefault="00D36208" w:rsidP="0050536F">
      <w:pPr>
        <w:rPr>
          <w:b/>
          <w:i/>
        </w:rPr>
      </w:pPr>
    </w:p>
    <w:p w:rsidR="00D36208" w:rsidRPr="00EF7B0E" w:rsidRDefault="00D36208" w:rsidP="0050536F">
      <w:pPr>
        <w:rPr>
          <w:b/>
          <w:i/>
        </w:rPr>
      </w:pPr>
      <w:r>
        <w:rPr>
          <w:sz w:val="16"/>
          <w:szCs w:val="16"/>
        </w:rPr>
        <w:t>This form was a</w:t>
      </w:r>
      <w:r w:rsidRPr="00E43EE2">
        <w:rPr>
          <w:sz w:val="16"/>
          <w:szCs w:val="16"/>
        </w:rPr>
        <w:t>dapted from a publication entitled:  An Instrument to Differentiate between Clinical Research and Quality Improvement</w:t>
      </w:r>
      <w:r>
        <w:rPr>
          <w:sz w:val="16"/>
          <w:szCs w:val="16"/>
        </w:rPr>
        <w:t xml:space="preserve">, </w:t>
      </w:r>
      <w:proofErr w:type="spellStart"/>
      <w:r>
        <w:rPr>
          <w:sz w:val="16"/>
          <w:szCs w:val="16"/>
        </w:rPr>
        <w:t>Ogrinc</w:t>
      </w:r>
      <w:proofErr w:type="spellEnd"/>
      <w:r w:rsidRPr="00E43EE2">
        <w:rPr>
          <w:sz w:val="16"/>
          <w:szCs w:val="16"/>
        </w:rPr>
        <w:t xml:space="preserve"> Greg</w:t>
      </w:r>
      <w:r>
        <w:rPr>
          <w:sz w:val="16"/>
          <w:szCs w:val="16"/>
        </w:rPr>
        <w:t>;</w:t>
      </w:r>
      <w:r w:rsidRPr="00E43EE2">
        <w:rPr>
          <w:sz w:val="16"/>
          <w:szCs w:val="16"/>
        </w:rPr>
        <w:t xml:space="preserve"> William A. Nelson</w:t>
      </w:r>
      <w:r>
        <w:rPr>
          <w:sz w:val="16"/>
          <w:szCs w:val="16"/>
        </w:rPr>
        <w:t>;</w:t>
      </w:r>
      <w:r w:rsidRPr="00E43EE2">
        <w:rPr>
          <w:sz w:val="16"/>
          <w:szCs w:val="16"/>
        </w:rPr>
        <w:t xml:space="preserve"> Susan M. Adams</w:t>
      </w:r>
      <w:r>
        <w:rPr>
          <w:sz w:val="16"/>
          <w:szCs w:val="16"/>
        </w:rPr>
        <w:t>;</w:t>
      </w:r>
      <w:r w:rsidRPr="00E43EE2">
        <w:rPr>
          <w:sz w:val="16"/>
          <w:szCs w:val="16"/>
        </w:rPr>
        <w:t xml:space="preserve"> and Ann E. O'Hara</w:t>
      </w:r>
      <w:r>
        <w:rPr>
          <w:sz w:val="16"/>
          <w:szCs w:val="16"/>
        </w:rPr>
        <w:t>.</w:t>
      </w:r>
      <w:r w:rsidRPr="00E43EE2">
        <w:rPr>
          <w:sz w:val="16"/>
          <w:szCs w:val="16"/>
        </w:rPr>
        <w:t xml:space="preserve"> IRB Ethics &amp; Human Research</w:t>
      </w:r>
      <w:r>
        <w:rPr>
          <w:sz w:val="16"/>
          <w:szCs w:val="16"/>
        </w:rPr>
        <w:t>.</w:t>
      </w:r>
      <w:r w:rsidRPr="00E43EE2">
        <w:rPr>
          <w:sz w:val="16"/>
          <w:szCs w:val="16"/>
        </w:rPr>
        <w:t xml:space="preserve"> September – October 2013</w:t>
      </w:r>
      <w:proofErr w:type="gramStart"/>
      <w:r w:rsidRPr="00E43EE2">
        <w:rPr>
          <w:sz w:val="16"/>
          <w:szCs w:val="16"/>
        </w:rPr>
        <w:t>;</w:t>
      </w:r>
      <w:proofErr w:type="gramEnd"/>
      <w:r w:rsidRPr="00E43EE2">
        <w:rPr>
          <w:sz w:val="16"/>
          <w:szCs w:val="16"/>
        </w:rPr>
        <w:t xml:space="preserve"> Vol 35, Number 5.</w:t>
      </w:r>
      <w:r>
        <w:rPr>
          <w:sz w:val="16"/>
          <w:szCs w:val="16"/>
        </w:rPr>
        <w:t xml:space="preserve"> </w:t>
      </w:r>
    </w:p>
    <w:sectPr w:rsidR="00D36208" w:rsidRPr="00EF7B0E" w:rsidSect="00EF7B0E">
      <w:headerReference w:type="default" r:id="rId7"/>
      <w:footerReference w:type="default" r:id="rId8"/>
      <w:pgSz w:w="15840" w:h="12240" w:orient="landscape" w:code="1"/>
      <w:pgMar w:top="576" w:right="720" w:bottom="432"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B06" w:rsidRDefault="00F85B06" w:rsidP="00676785">
      <w:r>
        <w:separator/>
      </w:r>
    </w:p>
  </w:endnote>
  <w:endnote w:type="continuationSeparator" w:id="0">
    <w:p w:rsidR="00F85B06" w:rsidRDefault="00F85B06" w:rsidP="0067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CE" w:rsidRDefault="00850ECE" w:rsidP="00EF7B0E">
    <w:pPr>
      <w:pStyle w:val="Footer"/>
      <w:jc w:val="center"/>
      <w:rPr>
        <w:sz w:val="16"/>
        <w:szCs w:val="16"/>
      </w:rPr>
    </w:pPr>
    <w:r>
      <w:rPr>
        <w:sz w:val="16"/>
        <w:szCs w:val="16"/>
      </w:rPr>
      <w:t xml:space="preserve"> </w:t>
    </w:r>
  </w:p>
  <w:p w:rsidR="00676785" w:rsidRPr="00C622EE" w:rsidRDefault="00850ECE" w:rsidP="00A004C3">
    <w:pPr>
      <w:pStyle w:val="Footer"/>
    </w:pPr>
    <w:r w:rsidRPr="00C622EE">
      <w:t>SJMHS Research Compliance Department                                                                                                                                                                         version 1/21/2019a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B06" w:rsidRDefault="00F85B06" w:rsidP="00676785">
      <w:r>
        <w:separator/>
      </w:r>
    </w:p>
  </w:footnote>
  <w:footnote w:type="continuationSeparator" w:id="0">
    <w:p w:rsidR="00F85B06" w:rsidRDefault="00F85B06" w:rsidP="00676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D1D" w:rsidRPr="00EF7B0E" w:rsidRDefault="00796CB1" w:rsidP="00EF7B0E">
    <w:pPr>
      <w:pStyle w:val="Header"/>
      <w:jc w:val="center"/>
      <w:rPr>
        <w:b/>
      </w:rPr>
    </w:pPr>
    <w:r w:rsidRPr="00EF7B0E">
      <w:rPr>
        <w:b/>
      </w:rPr>
      <w:t>Saint Joseph Mercy Health System – Institutional Review Board</w:t>
    </w:r>
  </w:p>
  <w:p w:rsidR="00796CB1" w:rsidRPr="00EF7B0E" w:rsidRDefault="00796CB1" w:rsidP="00EF7B0E">
    <w:pPr>
      <w:pStyle w:val="Header"/>
      <w:jc w:val="center"/>
      <w:rPr>
        <w:b/>
      </w:rPr>
    </w:pPr>
    <w:r w:rsidRPr="00EF7B0E">
      <w:rPr>
        <w:b/>
      </w:rPr>
      <w:t>Q</w:t>
    </w:r>
    <w:r w:rsidR="009F024C">
      <w:rPr>
        <w:b/>
      </w:rPr>
      <w:t xml:space="preserve">uality </w:t>
    </w:r>
    <w:r w:rsidR="00E1734D">
      <w:rPr>
        <w:b/>
      </w:rPr>
      <w:t xml:space="preserve">Improvement </w:t>
    </w:r>
    <w:r w:rsidR="00E1734D" w:rsidRPr="00EF7B0E">
      <w:rPr>
        <w:b/>
      </w:rPr>
      <w:t>vs</w:t>
    </w:r>
    <w:r w:rsidRPr="00EF7B0E">
      <w:rPr>
        <w:b/>
      </w:rPr>
      <w:t xml:space="preserve"> Research Determination Checklist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581E6C"/>
    <w:multiLevelType w:val="hybridMultilevel"/>
    <w:tmpl w:val="90E06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C67832"/>
    <w:multiLevelType w:val="hybridMultilevel"/>
    <w:tmpl w:val="B46E7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ChPhZwuLsJ5N7ng3Ej9UmzQUMsDQrjU9/rGkAOVFLcTpQNsddrHwZI/imxcCUSOzc7M5AW38ZLDtFmk/LUgo3w==" w:salt="9Peq1FYD31QiZ/NbnhoJ3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AE6"/>
    <w:rsid w:val="00002A7E"/>
    <w:rsid w:val="00007039"/>
    <w:rsid w:val="00062024"/>
    <w:rsid w:val="0008784E"/>
    <w:rsid w:val="000D1DC2"/>
    <w:rsid w:val="0011361D"/>
    <w:rsid w:val="0012233D"/>
    <w:rsid w:val="00126C14"/>
    <w:rsid w:val="0015380A"/>
    <w:rsid w:val="00154E8C"/>
    <w:rsid w:val="001E141B"/>
    <w:rsid w:val="0020161B"/>
    <w:rsid w:val="002129B4"/>
    <w:rsid w:val="0021572B"/>
    <w:rsid w:val="0027713D"/>
    <w:rsid w:val="002A7089"/>
    <w:rsid w:val="002D32DC"/>
    <w:rsid w:val="002F3820"/>
    <w:rsid w:val="003055ED"/>
    <w:rsid w:val="00346AF0"/>
    <w:rsid w:val="00360AE6"/>
    <w:rsid w:val="0037148C"/>
    <w:rsid w:val="0038244B"/>
    <w:rsid w:val="00445AD2"/>
    <w:rsid w:val="004F0CD3"/>
    <w:rsid w:val="0050536F"/>
    <w:rsid w:val="0051590D"/>
    <w:rsid w:val="00515F16"/>
    <w:rsid w:val="00550F95"/>
    <w:rsid w:val="005A3C93"/>
    <w:rsid w:val="006221E0"/>
    <w:rsid w:val="00624244"/>
    <w:rsid w:val="0063147C"/>
    <w:rsid w:val="00646104"/>
    <w:rsid w:val="00676785"/>
    <w:rsid w:val="006A06F9"/>
    <w:rsid w:val="006A6DA1"/>
    <w:rsid w:val="006B34A7"/>
    <w:rsid w:val="006C5D05"/>
    <w:rsid w:val="006E3AA2"/>
    <w:rsid w:val="00733489"/>
    <w:rsid w:val="00741163"/>
    <w:rsid w:val="007416E7"/>
    <w:rsid w:val="00796CB1"/>
    <w:rsid w:val="00833F96"/>
    <w:rsid w:val="00843227"/>
    <w:rsid w:val="00850ECE"/>
    <w:rsid w:val="008853C5"/>
    <w:rsid w:val="00893763"/>
    <w:rsid w:val="00894DC1"/>
    <w:rsid w:val="008A39B6"/>
    <w:rsid w:val="008D4A6D"/>
    <w:rsid w:val="00904DC3"/>
    <w:rsid w:val="00910864"/>
    <w:rsid w:val="00917999"/>
    <w:rsid w:val="0094676C"/>
    <w:rsid w:val="0096731C"/>
    <w:rsid w:val="009A0AF6"/>
    <w:rsid w:val="009F024C"/>
    <w:rsid w:val="00A004C3"/>
    <w:rsid w:val="00A15A95"/>
    <w:rsid w:val="00A60B29"/>
    <w:rsid w:val="00AD0D66"/>
    <w:rsid w:val="00AE5EE9"/>
    <w:rsid w:val="00B61C32"/>
    <w:rsid w:val="00B6480A"/>
    <w:rsid w:val="00B64B13"/>
    <w:rsid w:val="00B650CA"/>
    <w:rsid w:val="00B96F8C"/>
    <w:rsid w:val="00BA4D1D"/>
    <w:rsid w:val="00C07E72"/>
    <w:rsid w:val="00C11EAF"/>
    <w:rsid w:val="00C622EE"/>
    <w:rsid w:val="00C73A88"/>
    <w:rsid w:val="00CD0B37"/>
    <w:rsid w:val="00CD5B69"/>
    <w:rsid w:val="00CF766F"/>
    <w:rsid w:val="00D36208"/>
    <w:rsid w:val="00DF37DD"/>
    <w:rsid w:val="00E04EE8"/>
    <w:rsid w:val="00E1734D"/>
    <w:rsid w:val="00E25059"/>
    <w:rsid w:val="00E43B86"/>
    <w:rsid w:val="00E43EE2"/>
    <w:rsid w:val="00E83AA1"/>
    <w:rsid w:val="00EF7B0E"/>
    <w:rsid w:val="00F81B4C"/>
    <w:rsid w:val="00F85B06"/>
    <w:rsid w:val="00F945F2"/>
    <w:rsid w:val="00FA39B2"/>
    <w:rsid w:val="00FA7D27"/>
    <w:rsid w:val="00FF3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7F1B191-F4B2-4450-8213-02B5D8F0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6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AE6"/>
    <w:pPr>
      <w:ind w:left="720"/>
      <w:contextualSpacing/>
    </w:pPr>
  </w:style>
  <w:style w:type="table" w:styleId="TableGrid">
    <w:name w:val="Table Grid"/>
    <w:basedOn w:val="TableNormal"/>
    <w:uiPriority w:val="59"/>
    <w:rsid w:val="00346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0864"/>
    <w:rPr>
      <w:rFonts w:ascii="Tahoma" w:hAnsi="Tahoma" w:cs="Tahoma"/>
      <w:sz w:val="16"/>
      <w:szCs w:val="16"/>
    </w:rPr>
  </w:style>
  <w:style w:type="character" w:customStyle="1" w:styleId="BalloonTextChar">
    <w:name w:val="Balloon Text Char"/>
    <w:basedOn w:val="DefaultParagraphFont"/>
    <w:link w:val="BalloonText"/>
    <w:uiPriority w:val="99"/>
    <w:semiHidden/>
    <w:rsid w:val="00910864"/>
    <w:rPr>
      <w:rFonts w:ascii="Tahoma" w:hAnsi="Tahoma" w:cs="Tahoma"/>
      <w:sz w:val="16"/>
      <w:szCs w:val="16"/>
    </w:rPr>
  </w:style>
  <w:style w:type="paragraph" w:styleId="Header">
    <w:name w:val="header"/>
    <w:basedOn w:val="Normal"/>
    <w:link w:val="HeaderChar"/>
    <w:uiPriority w:val="99"/>
    <w:unhideWhenUsed/>
    <w:rsid w:val="00676785"/>
    <w:pPr>
      <w:tabs>
        <w:tab w:val="center" w:pos="4680"/>
        <w:tab w:val="right" w:pos="9360"/>
      </w:tabs>
    </w:pPr>
  </w:style>
  <w:style w:type="character" w:customStyle="1" w:styleId="HeaderChar">
    <w:name w:val="Header Char"/>
    <w:basedOn w:val="DefaultParagraphFont"/>
    <w:link w:val="Header"/>
    <w:uiPriority w:val="99"/>
    <w:rsid w:val="00676785"/>
  </w:style>
  <w:style w:type="paragraph" w:styleId="Footer">
    <w:name w:val="footer"/>
    <w:basedOn w:val="Normal"/>
    <w:link w:val="FooterChar"/>
    <w:uiPriority w:val="99"/>
    <w:unhideWhenUsed/>
    <w:rsid w:val="00676785"/>
    <w:pPr>
      <w:tabs>
        <w:tab w:val="center" w:pos="4680"/>
        <w:tab w:val="right" w:pos="9360"/>
      </w:tabs>
    </w:pPr>
  </w:style>
  <w:style w:type="character" w:customStyle="1" w:styleId="FooterChar">
    <w:name w:val="Footer Char"/>
    <w:basedOn w:val="DefaultParagraphFont"/>
    <w:link w:val="Footer"/>
    <w:uiPriority w:val="99"/>
    <w:rsid w:val="00676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423458">
      <w:bodyDiv w:val="1"/>
      <w:marLeft w:val="0"/>
      <w:marRight w:val="0"/>
      <w:marTop w:val="0"/>
      <w:marBottom w:val="0"/>
      <w:divBdr>
        <w:top w:val="none" w:sz="0" w:space="0" w:color="auto"/>
        <w:left w:val="none" w:sz="0" w:space="0" w:color="auto"/>
        <w:bottom w:val="none" w:sz="0" w:space="0" w:color="auto"/>
        <w:right w:val="none" w:sz="0" w:space="0" w:color="auto"/>
      </w:divBdr>
    </w:div>
    <w:div w:id="74299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 Koehler-Blonshine</dc:creator>
  <cp:lastModifiedBy>Pamela Ryan</cp:lastModifiedBy>
  <cp:revision>6</cp:revision>
  <cp:lastPrinted>2014-08-04T18:06:00Z</cp:lastPrinted>
  <dcterms:created xsi:type="dcterms:W3CDTF">2019-02-05T14:16:00Z</dcterms:created>
  <dcterms:modified xsi:type="dcterms:W3CDTF">2019-02-05T15:27:00Z</dcterms:modified>
</cp:coreProperties>
</file>